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273B9" w14:textId="77777777" w:rsidR="00385F0B" w:rsidRPr="00E401CE" w:rsidRDefault="00385F0B" w:rsidP="00385F0B">
      <w:pPr>
        <w:tabs>
          <w:tab w:val="left" w:pos="6237"/>
        </w:tabs>
        <w:ind w:left="6237"/>
        <w:rPr>
          <w:rFonts w:ascii="Arial" w:hAnsi="Arial"/>
        </w:rPr>
      </w:pPr>
      <w:r>
        <w:rPr>
          <w:rFonts w:ascii="Arial" w:hAnsi="Arial"/>
        </w:rPr>
        <w:t>Contact person for editorial offices:</w:t>
      </w:r>
      <w:r>
        <w:rPr>
          <w:rFonts w:ascii="Arial" w:hAnsi="Arial"/>
        </w:rPr>
        <w:br/>
        <w:t>Dirk Rott, Head of Marketing</w:t>
      </w:r>
    </w:p>
    <w:p w14:paraId="5CCE71F2" w14:textId="77777777" w:rsidR="000A7E7C" w:rsidRPr="00E401CE" w:rsidRDefault="000A7E7C">
      <w:pPr>
        <w:tabs>
          <w:tab w:val="left" w:pos="6237"/>
        </w:tabs>
        <w:ind w:left="-284"/>
        <w:rPr>
          <w:rFonts w:ascii="Arial" w:hAnsi="Arial"/>
          <w:lang w:val="it-IT"/>
        </w:rPr>
      </w:pPr>
    </w:p>
    <w:p w14:paraId="76F646C6" w14:textId="77777777" w:rsidR="00385F0B" w:rsidRPr="00615245" w:rsidRDefault="00385F0B">
      <w:pPr>
        <w:tabs>
          <w:tab w:val="left" w:pos="6237"/>
        </w:tabs>
        <w:ind w:left="-284"/>
        <w:rPr>
          <w:rFonts w:ascii="Arial" w:hAnsi="Arial"/>
          <w:b/>
          <w:lang w:val="it-IT"/>
        </w:rPr>
      </w:pPr>
    </w:p>
    <w:p w14:paraId="61060F6A" w14:textId="33040EDB" w:rsidR="002D3754" w:rsidRPr="008B763B" w:rsidRDefault="00385F0B">
      <w:pPr>
        <w:tabs>
          <w:tab w:val="left" w:pos="6237"/>
        </w:tabs>
        <w:ind w:left="-284"/>
        <w:rPr>
          <w:rFonts w:ascii="Arial" w:hAnsi="Arial"/>
          <w:b/>
          <w:color w:val="FF0000"/>
          <w:sz w:val="22"/>
          <w:szCs w:val="22"/>
        </w:rPr>
      </w:pPr>
      <w:r>
        <w:rPr>
          <w:rFonts w:ascii="Arial" w:hAnsi="Arial"/>
        </w:rPr>
        <w:tab/>
      </w:r>
      <w:r>
        <w:rPr>
          <w:rFonts w:ascii="Arial" w:hAnsi="Arial"/>
          <w:sz w:val="22"/>
          <w:szCs w:val="22"/>
        </w:rPr>
        <w:t>06</w:t>
      </w:r>
      <w:r w:rsidR="009E357B">
        <w:rPr>
          <w:rFonts w:ascii="Arial" w:hAnsi="Arial"/>
          <w:sz w:val="22"/>
          <w:szCs w:val="22"/>
        </w:rPr>
        <w:t>.03.</w:t>
      </w:r>
      <w:r>
        <w:rPr>
          <w:rFonts w:ascii="Arial" w:hAnsi="Arial"/>
          <w:sz w:val="22"/>
          <w:szCs w:val="22"/>
        </w:rPr>
        <w:t>2018/ DRO</w:t>
      </w:r>
      <w:r>
        <w:rPr>
          <w:rFonts w:ascii="Arial" w:hAnsi="Arial"/>
          <w:b/>
          <w:color w:val="FF0000"/>
          <w:sz w:val="22"/>
          <w:szCs w:val="22"/>
        </w:rPr>
        <w:br/>
      </w:r>
    </w:p>
    <w:p w14:paraId="408A4E84" w14:textId="77777777" w:rsidR="00EA45EA" w:rsidRPr="00BC275E" w:rsidRDefault="00385F0B" w:rsidP="00EA45EA">
      <w:pPr>
        <w:rPr>
          <w:rFonts w:ascii="Arial" w:hAnsi="Arial" w:cs="Arial"/>
          <w:b/>
          <w:sz w:val="8"/>
          <w:szCs w:val="8"/>
        </w:rPr>
      </w:pPr>
      <w:r>
        <w:rPr>
          <w:rFonts w:ascii="Arial" w:hAnsi="Arial"/>
          <w:b/>
          <w:bCs/>
          <w:sz w:val="24"/>
          <w:szCs w:val="24"/>
        </w:rPr>
        <w:t xml:space="preserve">Press release WA1802:  PROFINET Heavy Duty Rotary Encoders </w:t>
      </w:r>
      <w:r>
        <w:rPr>
          <w:rFonts w:ascii="Arial" w:hAnsi="Arial"/>
          <w:b/>
          <w:bCs/>
          <w:sz w:val="24"/>
          <w:szCs w:val="24"/>
        </w:rPr>
        <w:br/>
      </w:r>
    </w:p>
    <w:p w14:paraId="14F30535" w14:textId="115FC41C" w:rsidR="008956C9" w:rsidRDefault="00385F0B" w:rsidP="00EA45EA">
      <w:pPr>
        <w:rPr>
          <w:rFonts w:ascii="Arial" w:hAnsi="Arial" w:cs="Arial"/>
        </w:rPr>
      </w:pPr>
      <w:r>
        <w:rPr>
          <w:rFonts w:ascii="Arial" w:hAnsi="Arial"/>
        </w:rPr>
        <w:t>Images/text are approved for publication in the trade press (print and online). Please send us a specimen copy after publication. Thank you for your efforts in advance.</w:t>
      </w:r>
    </w:p>
    <w:p w14:paraId="4A1B8145" w14:textId="77777777" w:rsidR="000156CA" w:rsidRDefault="0089091F" w:rsidP="00EA45EA">
      <w:pPr>
        <w:rPr>
          <w:rFonts w:ascii="Arial" w:hAnsi="Arial" w:cs="Arial"/>
          <w:sz w:val="24"/>
          <w:szCs w:val="24"/>
        </w:rPr>
      </w:pPr>
      <w:r>
        <w:rPr>
          <w:rFonts w:ascii="Arial" w:hAnsi="Arial"/>
          <w:sz w:val="24"/>
          <w:szCs w:val="24"/>
        </w:rPr>
        <w:t>________________________________________________________________________</w:t>
      </w:r>
      <w:r>
        <w:rPr>
          <w:rFonts w:ascii="Arial" w:hAnsi="Arial"/>
          <w:sz w:val="24"/>
          <w:szCs w:val="24"/>
        </w:rPr>
        <w:br/>
      </w:r>
    </w:p>
    <w:p w14:paraId="1C3B04B1" w14:textId="77777777" w:rsidR="00042791" w:rsidRDefault="0071259C" w:rsidP="00042791">
      <w:pPr>
        <w:spacing w:after="160" w:line="259" w:lineRule="auto"/>
        <w:rPr>
          <w:rFonts w:ascii="Arial" w:eastAsiaTheme="minorHAnsi" w:hAnsi="Arial" w:cs="Arial"/>
          <w:b/>
          <w:bCs/>
          <w:color w:val="333333"/>
          <w:sz w:val="22"/>
          <w:szCs w:val="22"/>
        </w:rPr>
      </w:pPr>
      <w:r>
        <w:rPr>
          <w:rFonts w:ascii="Arial" w:hAnsi="Arial"/>
          <w:b/>
          <w:bCs/>
          <w:color w:val="333333"/>
          <w:sz w:val="22"/>
          <w:szCs w:val="22"/>
        </w:rPr>
        <w:t>PROFINET Heavy Duty Rotary Encoders</w:t>
      </w:r>
    </w:p>
    <w:p w14:paraId="1F2FBEDD" w14:textId="77777777" w:rsidR="000A2D9B" w:rsidRDefault="000A2D9B" w:rsidP="00042791">
      <w:pPr>
        <w:spacing w:after="160" w:line="259" w:lineRule="auto"/>
        <w:rPr>
          <w:rFonts w:ascii="Arial" w:eastAsiaTheme="minorHAnsi" w:hAnsi="Arial" w:cs="Arial"/>
          <w:b/>
          <w:bCs/>
          <w:color w:val="333333"/>
          <w:sz w:val="22"/>
          <w:szCs w:val="22"/>
        </w:rPr>
      </w:pPr>
      <w:r>
        <w:rPr>
          <w:rFonts w:ascii="Arial" w:hAnsi="Arial"/>
          <w:b/>
          <w:bCs/>
          <w:color w:val="333333"/>
          <w:sz w:val="22"/>
          <w:szCs w:val="22"/>
        </w:rPr>
        <w:t>Heavy-duty rotary encoders for PROFINET from the modular system</w:t>
      </w:r>
    </w:p>
    <w:p w14:paraId="05B9DF7B" w14:textId="6024F57F" w:rsidR="00042791" w:rsidRPr="00042791" w:rsidRDefault="00042791" w:rsidP="0071259C">
      <w:pPr>
        <w:spacing w:after="160" w:line="259" w:lineRule="auto"/>
        <w:rPr>
          <w:rFonts w:ascii="Arial" w:eastAsiaTheme="minorHAnsi" w:hAnsi="Arial" w:cs="Arial"/>
          <w:color w:val="333333"/>
          <w:sz w:val="22"/>
          <w:szCs w:val="22"/>
        </w:rPr>
      </w:pPr>
      <w:r>
        <w:rPr>
          <w:rFonts w:ascii="Arial" w:hAnsi="Arial"/>
          <w:sz w:val="22"/>
          <w:szCs w:val="22"/>
        </w:rPr>
        <w:t xml:space="preserve">Wachendorff Automation has extended its </w:t>
      </w:r>
      <w:r w:rsidR="00D52024">
        <w:rPr>
          <w:rFonts w:ascii="Arial" w:hAnsi="Arial"/>
          <w:sz w:val="22"/>
          <w:szCs w:val="22"/>
        </w:rPr>
        <w:t xml:space="preserve">WDGA </w:t>
      </w:r>
      <w:r>
        <w:rPr>
          <w:rFonts w:ascii="Arial" w:hAnsi="Arial"/>
          <w:sz w:val="22"/>
          <w:szCs w:val="22"/>
        </w:rPr>
        <w:t>absolute rotary encoder series in the PROFINET-IO</w:t>
      </w:r>
      <w:r w:rsidR="00D52024">
        <w:rPr>
          <w:rFonts w:ascii="Arial" w:hAnsi="Arial"/>
          <w:sz w:val="22"/>
          <w:szCs w:val="22"/>
        </w:rPr>
        <w:t xml:space="preserve"> field </w:t>
      </w:r>
      <w:r>
        <w:rPr>
          <w:rFonts w:ascii="Arial" w:hAnsi="Arial"/>
          <w:sz w:val="22"/>
          <w:szCs w:val="22"/>
        </w:rPr>
        <w:t xml:space="preserve">with the extremely robust WDGA 58D – designed for heavy-duty applications.  </w:t>
      </w:r>
      <w:r>
        <w:rPr>
          <w:rFonts w:ascii="Arial" w:hAnsi="Arial"/>
          <w:sz w:val="22"/>
          <w:szCs w:val="22"/>
        </w:rPr>
        <w:br/>
        <w:t>As</w:t>
      </w:r>
      <w:r w:rsidR="00D52024">
        <w:rPr>
          <w:rFonts w:ascii="Arial" w:hAnsi="Arial"/>
          <w:sz w:val="22"/>
          <w:szCs w:val="22"/>
        </w:rPr>
        <w:t xml:space="preserve"> it has</w:t>
      </w:r>
      <w:r>
        <w:rPr>
          <w:rFonts w:ascii="Arial" w:hAnsi="Arial"/>
          <w:sz w:val="22"/>
          <w:szCs w:val="22"/>
        </w:rPr>
        <w:t xml:space="preserve"> already</w:t>
      </w:r>
      <w:r w:rsidR="00D52024">
        <w:rPr>
          <w:rFonts w:ascii="Arial" w:hAnsi="Arial"/>
          <w:sz w:val="22"/>
          <w:szCs w:val="22"/>
        </w:rPr>
        <w:t xml:space="preserve"> been</w:t>
      </w:r>
      <w:r>
        <w:rPr>
          <w:rFonts w:ascii="Arial" w:hAnsi="Arial"/>
          <w:sz w:val="22"/>
          <w:szCs w:val="22"/>
        </w:rPr>
        <w:t xml:space="preserve"> implemented for the SSI, CAN, PROFIBUS interfaces, the shaft of PROFINET encoder WDGA 58D can be loaded both radially as well as axially with max. 400 N. This is an absolute peak value and guarantees a long service life.</w:t>
      </w:r>
      <w:r>
        <w:rPr>
          <w:rFonts w:ascii="Arial" w:hAnsi="Arial"/>
          <w:color w:val="333333"/>
          <w:sz w:val="22"/>
          <w:szCs w:val="22"/>
        </w:rPr>
        <w:t xml:space="preserve"> </w:t>
      </w:r>
    </w:p>
    <w:p w14:paraId="46BF3831" w14:textId="1EA88E20" w:rsidR="00042791" w:rsidRPr="00042791" w:rsidRDefault="00042791" w:rsidP="0071259C">
      <w:pPr>
        <w:spacing w:after="160" w:line="259" w:lineRule="auto"/>
        <w:rPr>
          <w:rFonts w:ascii="Arial" w:eastAsiaTheme="minorHAnsi" w:hAnsi="Arial" w:cs="Arial"/>
          <w:color w:val="333333"/>
          <w:sz w:val="22"/>
          <w:szCs w:val="22"/>
        </w:rPr>
      </w:pPr>
      <w:r>
        <w:rPr>
          <w:rFonts w:ascii="Arial" w:hAnsi="Arial"/>
          <w:color w:val="333333"/>
          <w:sz w:val="22"/>
          <w:szCs w:val="22"/>
        </w:rPr>
        <w:t xml:space="preserve">Wachendorff ensures an above-average service life, especially in harsh industrial applications, </w:t>
      </w:r>
      <w:r w:rsidR="00D52024">
        <w:rPr>
          <w:rFonts w:ascii="Arial" w:hAnsi="Arial"/>
          <w:color w:val="333333"/>
          <w:sz w:val="22"/>
          <w:szCs w:val="22"/>
        </w:rPr>
        <w:t>by carrying out</w:t>
      </w:r>
      <w:r>
        <w:rPr>
          <w:rFonts w:ascii="Arial" w:hAnsi="Arial"/>
          <w:color w:val="333333"/>
          <w:sz w:val="22"/>
          <w:szCs w:val="22"/>
        </w:rPr>
        <w:t xml:space="preserve"> extensive environmental simulation tests during development. This is emphasised by Wachendorff with a 5-year </w:t>
      </w:r>
      <w:r w:rsidR="00D52024">
        <w:rPr>
          <w:rFonts w:ascii="Arial" w:hAnsi="Arial"/>
          <w:color w:val="333333"/>
          <w:sz w:val="22"/>
          <w:szCs w:val="22"/>
        </w:rPr>
        <w:t>warranty</w:t>
      </w:r>
      <w:r>
        <w:rPr>
          <w:rFonts w:ascii="Arial" w:hAnsi="Arial"/>
          <w:color w:val="333333"/>
          <w:sz w:val="22"/>
          <w:szCs w:val="22"/>
        </w:rPr>
        <w:t xml:space="preserve"> that is unique on the market. </w:t>
      </w:r>
    </w:p>
    <w:p w14:paraId="30DB86B8" w14:textId="2AE90C7A" w:rsidR="00042791" w:rsidRPr="00042791" w:rsidRDefault="00042791" w:rsidP="0071259C">
      <w:pPr>
        <w:spacing w:after="160" w:line="259" w:lineRule="auto"/>
        <w:rPr>
          <w:rFonts w:ascii="Arial" w:eastAsiaTheme="minorHAnsi" w:hAnsi="Arial" w:cs="Arial"/>
          <w:color w:val="333333"/>
          <w:sz w:val="22"/>
          <w:szCs w:val="22"/>
        </w:rPr>
      </w:pPr>
      <w:r>
        <w:rPr>
          <w:rFonts w:ascii="Arial" w:hAnsi="Arial"/>
          <w:color w:val="333333"/>
          <w:sz w:val="22"/>
          <w:szCs w:val="22"/>
        </w:rPr>
        <w:t xml:space="preserve">The PROFINET WDGA rotary encoder can be used in real-time applications in IRT mode </w:t>
      </w:r>
      <w:r w:rsidR="00D52024">
        <w:rPr>
          <w:rFonts w:ascii="Arial" w:hAnsi="Arial"/>
          <w:color w:val="333333"/>
          <w:sz w:val="22"/>
          <w:szCs w:val="22"/>
        </w:rPr>
        <w:t>due</w:t>
      </w:r>
      <w:r>
        <w:rPr>
          <w:rFonts w:ascii="Arial" w:hAnsi="Arial"/>
          <w:color w:val="333333"/>
          <w:sz w:val="22"/>
          <w:szCs w:val="22"/>
        </w:rPr>
        <w:t xml:space="preserve"> to its </w:t>
      </w:r>
      <w:r w:rsidR="00D52024">
        <w:rPr>
          <w:rFonts w:ascii="Arial" w:hAnsi="Arial"/>
          <w:color w:val="333333"/>
          <w:sz w:val="22"/>
          <w:szCs w:val="22"/>
        </w:rPr>
        <w:t xml:space="preserve">50 </w:t>
      </w:r>
      <w:proofErr w:type="spellStart"/>
      <w:r w:rsidR="00D52024">
        <w:rPr>
          <w:rFonts w:ascii="Arial" w:hAnsi="Arial"/>
          <w:color w:val="333333"/>
          <w:sz w:val="22"/>
          <w:szCs w:val="22"/>
        </w:rPr>
        <w:t>μs</w:t>
      </w:r>
      <w:proofErr w:type="spellEnd"/>
      <w:r w:rsidR="00D52024">
        <w:rPr>
          <w:rFonts w:ascii="Arial" w:hAnsi="Arial"/>
          <w:color w:val="333333"/>
          <w:sz w:val="22"/>
          <w:szCs w:val="22"/>
        </w:rPr>
        <w:t xml:space="preserve"> </w:t>
      </w:r>
      <w:r>
        <w:rPr>
          <w:rFonts w:ascii="Arial" w:hAnsi="Arial"/>
          <w:color w:val="333333"/>
          <w:sz w:val="22"/>
          <w:szCs w:val="22"/>
        </w:rPr>
        <w:t xml:space="preserve">internal dynamics. </w:t>
      </w:r>
    </w:p>
    <w:p w14:paraId="70CC0F4B" w14:textId="2CED6FD0" w:rsidR="00042791" w:rsidRPr="00042791" w:rsidRDefault="00042791" w:rsidP="0071259C">
      <w:pPr>
        <w:spacing w:after="160" w:line="259" w:lineRule="auto"/>
        <w:rPr>
          <w:rFonts w:ascii="Arial" w:eastAsiaTheme="minorHAnsi" w:hAnsi="Arial" w:cs="Arial"/>
          <w:color w:val="333333"/>
          <w:sz w:val="22"/>
          <w:szCs w:val="22"/>
        </w:rPr>
      </w:pPr>
      <w:r>
        <w:rPr>
          <w:rFonts w:ascii="Arial" w:hAnsi="Arial"/>
          <w:color w:val="333333"/>
          <w:sz w:val="22"/>
          <w:szCs w:val="22"/>
        </w:rPr>
        <w:t xml:space="preserve">In the multiturn </w:t>
      </w:r>
      <w:r w:rsidR="00D52024">
        <w:rPr>
          <w:rFonts w:ascii="Arial" w:hAnsi="Arial"/>
          <w:color w:val="333333"/>
          <w:sz w:val="22"/>
          <w:szCs w:val="22"/>
        </w:rPr>
        <w:t>field</w:t>
      </w:r>
      <w:r>
        <w:rPr>
          <w:rFonts w:ascii="Arial" w:hAnsi="Arial"/>
          <w:color w:val="333333"/>
          <w:sz w:val="22"/>
          <w:szCs w:val="22"/>
        </w:rPr>
        <w:t xml:space="preserve">, PROFINET rotary encoders are equipped with maintenance-free and space-saving </w:t>
      </w:r>
      <w:proofErr w:type="spellStart"/>
      <w:r>
        <w:rPr>
          <w:rFonts w:ascii="Arial" w:hAnsi="Arial"/>
          <w:color w:val="333333"/>
          <w:sz w:val="22"/>
          <w:szCs w:val="22"/>
        </w:rPr>
        <w:t>EnDra</w:t>
      </w:r>
      <w:proofErr w:type="spellEnd"/>
      <w:r>
        <w:rPr>
          <w:rFonts w:ascii="Arial" w:hAnsi="Arial"/>
          <w:color w:val="333333"/>
          <w:sz w:val="22"/>
          <w:szCs w:val="22"/>
        </w:rPr>
        <w:t xml:space="preserve">® technology. The innovative </w:t>
      </w:r>
      <w:r w:rsidRPr="009E357B">
        <w:rPr>
          <w:rFonts w:ascii="Arial" w:hAnsi="Arial"/>
          <w:noProof/>
          <w:color w:val="333333"/>
          <w:sz w:val="22"/>
          <w:szCs w:val="22"/>
        </w:rPr>
        <w:t>singleturn</w:t>
      </w:r>
      <w:r>
        <w:rPr>
          <w:rFonts w:ascii="Arial" w:hAnsi="Arial"/>
          <w:color w:val="333333"/>
          <w:sz w:val="22"/>
          <w:szCs w:val="22"/>
        </w:rPr>
        <w:t xml:space="preserve"> range with </w:t>
      </w:r>
      <w:proofErr w:type="spellStart"/>
      <w:r>
        <w:rPr>
          <w:rFonts w:ascii="Arial" w:hAnsi="Arial"/>
          <w:color w:val="333333"/>
          <w:sz w:val="22"/>
          <w:szCs w:val="22"/>
        </w:rPr>
        <w:t>QuattroMag</w:t>
      </w:r>
      <w:proofErr w:type="spellEnd"/>
      <w:r>
        <w:rPr>
          <w:rFonts w:ascii="Arial" w:hAnsi="Arial"/>
          <w:color w:val="333333"/>
          <w:sz w:val="22"/>
          <w:szCs w:val="22"/>
        </w:rPr>
        <w:t xml:space="preserve">® technology provides a high resolution of up to 16 bits and an accuracy of +/ 0.0878° (12 bits). </w:t>
      </w:r>
      <w:r>
        <w:rPr>
          <w:rFonts w:ascii="Arial" w:hAnsi="Arial"/>
          <w:color w:val="333333"/>
          <w:sz w:val="22"/>
          <w:szCs w:val="22"/>
        </w:rPr>
        <w:br/>
        <w:t xml:space="preserve">This makes it possible to use robust and durable magnetic technology from Wachendorff in many areas where previously only high-precision and sensitive optical measurement technology could be used. </w:t>
      </w:r>
    </w:p>
    <w:p w14:paraId="5F7390E7" w14:textId="77777777" w:rsidR="00042791" w:rsidRPr="00042791" w:rsidRDefault="00000770" w:rsidP="0071259C">
      <w:pPr>
        <w:spacing w:after="160" w:line="259" w:lineRule="auto"/>
        <w:rPr>
          <w:rFonts w:ascii="Arial" w:eastAsiaTheme="minorHAnsi" w:hAnsi="Arial" w:cs="Arial"/>
          <w:color w:val="333333"/>
          <w:sz w:val="22"/>
          <w:szCs w:val="22"/>
        </w:rPr>
      </w:pPr>
      <w:r>
        <w:rPr>
          <w:rFonts w:ascii="Arial" w:hAnsi="Arial"/>
          <w:color w:val="333333"/>
          <w:sz w:val="22"/>
          <w:szCs w:val="22"/>
        </w:rPr>
        <w:t>With its IP67 housing, the PROFINET WDGA 58D rotary encoder can be used in demanding industrial applications where contamination, very wide temperature ranges, strong vibrations and large bearing loads play a role.</w:t>
      </w:r>
    </w:p>
    <w:p w14:paraId="6F8AD40B" w14:textId="77777777" w:rsidR="0008521C" w:rsidRDefault="00042791" w:rsidP="0008521C">
      <w:pPr>
        <w:spacing w:after="160" w:line="259" w:lineRule="auto"/>
        <w:rPr>
          <w:rFonts w:ascii="Arial" w:eastAsiaTheme="minorHAnsi" w:hAnsi="Arial" w:cs="Arial"/>
          <w:color w:val="333333"/>
          <w:sz w:val="22"/>
          <w:szCs w:val="22"/>
        </w:rPr>
      </w:pPr>
      <w:r>
        <w:rPr>
          <w:rFonts w:ascii="Arial" w:hAnsi="Arial"/>
          <w:color w:val="333333"/>
          <w:sz w:val="22"/>
          <w:szCs w:val="22"/>
        </w:rPr>
        <w:t xml:space="preserve">Plant and machine builders also benefit from the modular principle strictly applied by Wachendorff Automation and the </w:t>
      </w:r>
      <w:proofErr w:type="spellStart"/>
      <w:r>
        <w:rPr>
          <w:rFonts w:ascii="Arial" w:hAnsi="Arial"/>
          <w:color w:val="333333"/>
          <w:sz w:val="22"/>
          <w:szCs w:val="22"/>
        </w:rPr>
        <w:t>LeanQ</w:t>
      </w:r>
      <w:proofErr w:type="spellEnd"/>
      <w:r>
        <w:rPr>
          <w:rFonts w:ascii="Arial" w:hAnsi="Arial"/>
          <w:color w:val="333333"/>
          <w:sz w:val="22"/>
          <w:szCs w:val="22"/>
        </w:rPr>
        <w:t xml:space="preserve"> production philosophy. This makes it possible to implement customer-specific variations quickly and cost-effectively for optimum integration into the application.</w:t>
      </w:r>
    </w:p>
    <w:p w14:paraId="3BF599F1" w14:textId="379DE4BD" w:rsidR="000156CA" w:rsidRDefault="0008521C" w:rsidP="0008521C">
      <w:pPr>
        <w:spacing w:after="160" w:line="259" w:lineRule="auto"/>
        <w:rPr>
          <w:rStyle w:val="Hyperlink"/>
          <w:rFonts w:ascii="Arial" w:hAnsi="Arial" w:cs="Arial"/>
          <w:sz w:val="22"/>
          <w:szCs w:val="22"/>
        </w:rPr>
      </w:pPr>
      <w:r>
        <w:rPr>
          <w:rFonts w:ascii="Arial" w:hAnsi="Arial"/>
          <w:noProof/>
          <w:sz w:val="22"/>
          <w:szCs w:val="22"/>
          <w:lang w:val="de-DE"/>
        </w:rPr>
        <w:drawing>
          <wp:anchor distT="0" distB="0" distL="114300" distR="114300" simplePos="0" relativeHeight="251658240" behindDoc="0" locked="0" layoutInCell="1" allowOverlap="1" wp14:anchorId="1904F243" wp14:editId="6DCEBB98">
            <wp:simplePos x="0" y="0"/>
            <wp:positionH relativeFrom="column">
              <wp:posOffset>4409440</wp:posOffset>
            </wp:positionH>
            <wp:positionV relativeFrom="paragraph">
              <wp:posOffset>-130810</wp:posOffset>
            </wp:positionV>
            <wp:extent cx="1195070" cy="1343025"/>
            <wp:effectExtent l="114300" t="114300" r="138430" b="142875"/>
            <wp:wrapThrough wrapText="bothSides">
              <wp:wrapPolygon edited="0">
                <wp:start x="-2066" y="-1838"/>
                <wp:lineTo x="-2066" y="23591"/>
                <wp:lineTo x="23069" y="23591"/>
                <wp:lineTo x="23758" y="18383"/>
                <wp:lineTo x="23758" y="3677"/>
                <wp:lineTo x="23069" y="-1838"/>
                <wp:lineTo x="-2066" y="-1838"/>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070"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Arial" w:hAnsi="Arial"/>
          <w:sz w:val="22"/>
          <w:szCs w:val="22"/>
        </w:rPr>
        <w:t xml:space="preserve">More information: </w:t>
      </w:r>
      <w:r>
        <w:rPr>
          <w:rFonts w:ascii="Arial" w:hAnsi="Arial"/>
          <w:sz w:val="22"/>
          <w:szCs w:val="22"/>
        </w:rPr>
        <w:br/>
      </w:r>
      <w:hyperlink r:id="rId8" w:history="1">
        <w:r w:rsidR="00C6403D" w:rsidRPr="00875392">
          <w:rPr>
            <w:rStyle w:val="Hyperlink"/>
            <w:rFonts w:ascii="Arial" w:hAnsi="Arial"/>
            <w:sz w:val="22"/>
            <w:szCs w:val="22"/>
          </w:rPr>
          <w:t>www.wachendorff-automation.com</w:t>
        </w:r>
      </w:hyperlink>
      <w:r>
        <w:rPr>
          <w:rStyle w:val="Hyperlink"/>
          <w:rFonts w:ascii="Arial" w:hAnsi="Arial"/>
          <w:sz w:val="22"/>
          <w:szCs w:val="22"/>
        </w:rPr>
        <w:t>/wdga</w:t>
      </w:r>
    </w:p>
    <w:p w14:paraId="581F7469" w14:textId="77777777" w:rsidR="000A2D9B" w:rsidRDefault="000A2D9B" w:rsidP="00EA45EA">
      <w:pPr>
        <w:rPr>
          <w:rFonts w:ascii="Arial" w:hAnsi="Arial" w:cs="Arial"/>
          <w:sz w:val="22"/>
          <w:szCs w:val="22"/>
        </w:rPr>
      </w:pPr>
    </w:p>
    <w:p w14:paraId="49C1D362" w14:textId="77777777" w:rsidR="000A2D9B" w:rsidRPr="009E357B" w:rsidRDefault="000A2D9B" w:rsidP="00EA45EA">
      <w:pPr>
        <w:rPr>
          <w:rFonts w:ascii="Arial" w:hAnsi="Arial" w:cs="Arial"/>
          <w:sz w:val="22"/>
          <w:szCs w:val="22"/>
          <w:lang w:val="de-DE"/>
        </w:rPr>
      </w:pPr>
      <w:r w:rsidRPr="009E357B">
        <w:rPr>
          <w:rFonts w:ascii="Arial" w:hAnsi="Arial"/>
          <w:sz w:val="22"/>
          <w:szCs w:val="22"/>
          <w:lang w:val="de-DE"/>
        </w:rPr>
        <w:t>Image (Wachendorff Automation):</w:t>
      </w:r>
      <w:r w:rsidRPr="009E357B">
        <w:rPr>
          <w:lang w:val="de-DE"/>
        </w:rPr>
        <w:t xml:space="preserve"> </w:t>
      </w:r>
      <w:r w:rsidRPr="009E357B">
        <w:rPr>
          <w:rFonts w:ascii="Arial" w:hAnsi="Arial"/>
          <w:sz w:val="22"/>
          <w:szCs w:val="22"/>
          <w:lang w:val="de-DE"/>
        </w:rPr>
        <w:br/>
        <w:t>WA1802_Wachendorff_Drehgeber_PROFINET_He</w:t>
      </w:r>
      <w:bookmarkStart w:id="0" w:name="_GoBack"/>
      <w:bookmarkEnd w:id="0"/>
      <w:r w:rsidRPr="009E357B">
        <w:rPr>
          <w:rFonts w:ascii="Arial" w:hAnsi="Arial"/>
          <w:sz w:val="22"/>
          <w:szCs w:val="22"/>
          <w:lang w:val="de-DE"/>
        </w:rPr>
        <w:t>avyDuty.jpg</w:t>
      </w:r>
    </w:p>
    <w:p w14:paraId="2BD73E61" w14:textId="77777777" w:rsidR="00CF6E18" w:rsidRPr="009E357B" w:rsidRDefault="00CF6E18" w:rsidP="00EA45EA">
      <w:pPr>
        <w:rPr>
          <w:rFonts w:ascii="Arial" w:hAnsi="Arial" w:cs="Arial"/>
          <w:sz w:val="24"/>
          <w:szCs w:val="24"/>
          <w:lang w:val="de-DE"/>
        </w:rPr>
      </w:pPr>
    </w:p>
    <w:p w14:paraId="7B80D8AA" w14:textId="77777777" w:rsidR="00EA45EA" w:rsidRPr="009E357B" w:rsidRDefault="00EA45EA" w:rsidP="00EA45EA">
      <w:pPr>
        <w:rPr>
          <w:rStyle w:val="Fett"/>
          <w:rFonts w:ascii="Arial" w:hAnsi="Arial" w:cs="Arial"/>
          <w:sz w:val="22"/>
          <w:szCs w:val="22"/>
          <w:lang w:val="de-DE"/>
        </w:rPr>
      </w:pPr>
    </w:p>
    <w:sectPr w:rsidR="00EA45EA" w:rsidRPr="009E357B" w:rsidSect="000A2D9B">
      <w:headerReference w:type="even" r:id="rId9"/>
      <w:headerReference w:type="default" r:id="rId10"/>
      <w:footerReference w:type="even" r:id="rId11"/>
      <w:footerReference w:type="default" r:id="rId12"/>
      <w:headerReference w:type="first" r:id="rId13"/>
      <w:footerReference w:type="first" r:id="rId14"/>
      <w:pgSz w:w="11906" w:h="16838" w:code="9"/>
      <w:pgMar w:top="426" w:right="626" w:bottom="568"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BEAC5" w14:textId="77777777" w:rsidR="00B01EFA" w:rsidRDefault="00B01EFA">
      <w:r>
        <w:separator/>
      </w:r>
    </w:p>
  </w:endnote>
  <w:endnote w:type="continuationSeparator" w:id="0">
    <w:p w14:paraId="1A88D947" w14:textId="77777777" w:rsidR="00B01EFA" w:rsidRDefault="00B0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9AB0" w14:textId="77777777" w:rsidR="00BC275E" w:rsidRDefault="00BC27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98913"/>
      <w:docPartObj>
        <w:docPartGallery w:val="Page Numbers (Bottom of Page)"/>
        <w:docPartUnique/>
      </w:docPartObj>
    </w:sdtPr>
    <w:sdtEndPr>
      <w:rPr>
        <w:rFonts w:ascii="Arial" w:hAnsi="Arial" w:cs="Arial"/>
      </w:rPr>
    </w:sdtEndPr>
    <w:sdtContent>
      <w:p w14:paraId="75913143" w14:textId="77777777"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08521C">
          <w:rPr>
            <w:rFonts w:ascii="Arial" w:hAnsi="Arial" w:cs="Arial"/>
          </w:rPr>
          <w:t>2</w:t>
        </w:r>
        <w:r w:rsidRPr="00BC275E">
          <w:rPr>
            <w:rFonts w:ascii="Arial" w:hAnsi="Arial" w:cs="Arial"/>
          </w:rPr>
          <w:fldChar w:fldCharType="end"/>
        </w:r>
      </w:p>
    </w:sdtContent>
  </w:sdt>
  <w:p w14:paraId="5E1BC243" w14:textId="77777777" w:rsidR="005067C7" w:rsidRPr="005067C7" w:rsidRDefault="005067C7" w:rsidP="005067C7">
    <w:pPr>
      <w:pStyle w:val="Fuzeile"/>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70188"/>
      <w:docPartObj>
        <w:docPartGallery w:val="Page Numbers (Bottom of Page)"/>
        <w:docPartUnique/>
      </w:docPartObj>
    </w:sdtPr>
    <w:sdtEndPr>
      <w:rPr>
        <w:rFonts w:ascii="Arial" w:hAnsi="Arial" w:cs="Arial"/>
      </w:rPr>
    </w:sdtEndPr>
    <w:sdtContent>
      <w:p w14:paraId="76F0A764" w14:textId="77777777"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C6403D">
          <w:rPr>
            <w:rFonts w:ascii="Arial" w:hAnsi="Arial" w:cs="Arial"/>
            <w:noProof/>
          </w:rPr>
          <w:t>1</w:t>
        </w:r>
        <w:r w:rsidRPr="00BC275E">
          <w:rPr>
            <w:rFonts w:ascii="Arial" w:hAnsi="Arial" w:cs="Arial"/>
          </w:rPr>
          <w:fldChar w:fldCharType="end"/>
        </w:r>
        <w:r>
          <w:rPr>
            <w:rFonts w:ascii="Arial" w:hAnsi="Arial"/>
          </w:rPr>
          <w:t xml:space="preserve"> </w:t>
        </w:r>
      </w:p>
    </w:sdtContent>
  </w:sdt>
  <w:p w14:paraId="0952A2D0" w14:textId="77777777" w:rsidR="00BC275E" w:rsidRDefault="00BC2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8B941" w14:textId="77777777" w:rsidR="00B01EFA" w:rsidRDefault="00B01EFA">
      <w:r>
        <w:separator/>
      </w:r>
    </w:p>
  </w:footnote>
  <w:footnote w:type="continuationSeparator" w:id="0">
    <w:p w14:paraId="14472C78" w14:textId="77777777" w:rsidR="00B01EFA" w:rsidRDefault="00B01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6C74" w14:textId="77777777" w:rsidR="00BC275E" w:rsidRDefault="00BC27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BC6C" w14:textId="77777777" w:rsidR="002D3754" w:rsidRDefault="002D3754">
    <w:pPr>
      <w:pStyle w:val="Kopfzeile"/>
      <w:ind w:left="5812"/>
      <w:rPr>
        <w:rFonts w:ascii="Arial" w:hAnsi="Arial" w:cs="Arial"/>
        <w:b/>
        <w:bCs/>
      </w:rPr>
    </w:pPr>
  </w:p>
  <w:p w14:paraId="030554B4" w14:textId="77777777" w:rsidR="002D3754" w:rsidRDefault="002D3754">
    <w:pPr>
      <w:pStyle w:val="Kopfzeile"/>
      <w:rPr>
        <w:rFonts w:ascii="Arial" w:hAnsi="Arial" w:cs="Arial"/>
        <w:b/>
        <w:bCs/>
      </w:rPr>
    </w:pPr>
  </w:p>
  <w:p w14:paraId="7E8F37AE" w14:textId="77777777" w:rsidR="002D3754" w:rsidRDefault="002D3754">
    <w:pPr>
      <w:pStyle w:val="Kopfzeile"/>
      <w:ind w:left="6521"/>
      <w:rPr>
        <w:rFonts w:ascii="Arial" w:hAnsi="Arial" w:cs="Arial"/>
        <w:b/>
        <w:bCs/>
      </w:rPr>
    </w:pPr>
  </w:p>
  <w:p w14:paraId="57581A8E" w14:textId="77777777" w:rsidR="00DD651F" w:rsidRDefault="00DD651F">
    <w:pPr>
      <w:pStyle w:val="Kopfzeile"/>
      <w:rPr>
        <w:rFonts w:ascii="Arial" w:hAnsi="Arial" w:cs="Arial"/>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CEEE" w14:textId="77777777" w:rsidR="002D3754" w:rsidRDefault="002D3754">
    <w:pPr>
      <w:pStyle w:val="Kopfzeile"/>
      <w:ind w:left="5812"/>
      <w:rPr>
        <w:rFonts w:ascii="Arial" w:hAnsi="Arial" w:cs="Arial"/>
        <w:b/>
        <w:bCs/>
      </w:rPr>
    </w:pPr>
  </w:p>
  <w:p w14:paraId="5E4B799E" w14:textId="77777777" w:rsidR="002D3754" w:rsidRDefault="002D3754">
    <w:pPr>
      <w:pStyle w:val="Kopfzeile"/>
      <w:rPr>
        <w:rFonts w:ascii="Arial" w:hAnsi="Arial" w:cs="Arial"/>
        <w:b/>
        <w:bCs/>
      </w:rPr>
    </w:pPr>
  </w:p>
  <w:p w14:paraId="108597AA" w14:textId="77777777" w:rsidR="002D3754" w:rsidRDefault="002D3754">
    <w:pPr>
      <w:pStyle w:val="Kopfzeile"/>
      <w:ind w:left="6521"/>
      <w:rPr>
        <w:rFonts w:ascii="Arial" w:hAnsi="Arial" w:cs="Arial"/>
        <w:b/>
        <w:bCs/>
      </w:rPr>
    </w:pPr>
  </w:p>
  <w:p w14:paraId="7018127F" w14:textId="77777777" w:rsidR="002D3754" w:rsidRDefault="00385F0B">
    <w:pPr>
      <w:pStyle w:val="Kopfzeile"/>
      <w:rPr>
        <w:rFonts w:ascii="Arial" w:hAnsi="Arial" w:cs="Arial"/>
        <w:b/>
        <w:bCs/>
      </w:rPr>
    </w:pPr>
    <w:r>
      <w:rPr>
        <w:rFonts w:ascii="Arial" w:hAnsi="Arial"/>
        <w:b/>
        <w:bCs/>
        <w:noProof/>
        <w:lang w:val="de-DE"/>
      </w:rPr>
      <w:drawing>
        <wp:anchor distT="0" distB="0" distL="114300" distR="114300" simplePos="0" relativeHeight="251658240" behindDoc="0" locked="0" layoutInCell="1" allowOverlap="1" wp14:anchorId="3CFD047C" wp14:editId="51A1CC7B">
          <wp:simplePos x="0" y="0"/>
          <wp:positionH relativeFrom="column">
            <wp:posOffset>-177165</wp:posOffset>
          </wp:positionH>
          <wp:positionV relativeFrom="paragraph">
            <wp:posOffset>135890</wp:posOffset>
          </wp:positionV>
          <wp:extent cx="2895600" cy="501015"/>
          <wp:effectExtent l="0" t="0" r="0" b="0"/>
          <wp:wrapNone/>
          <wp:docPr id="6"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A85C0" w14:textId="77777777" w:rsidR="002D3754" w:rsidRPr="009E357B" w:rsidRDefault="002D3754">
    <w:pPr>
      <w:pStyle w:val="Kopfzeile"/>
      <w:tabs>
        <w:tab w:val="left" w:pos="6237"/>
      </w:tabs>
      <w:ind w:left="6237"/>
      <w:rPr>
        <w:rFonts w:ascii="Arial" w:hAnsi="Arial" w:cs="Arial"/>
        <w:b/>
        <w:bCs/>
        <w:lang w:val="de-DE"/>
      </w:rPr>
    </w:pPr>
    <w:r w:rsidRPr="009E357B">
      <w:rPr>
        <w:rFonts w:ascii="Arial" w:hAnsi="Arial"/>
        <w:b/>
        <w:bCs/>
        <w:lang w:val="de-DE"/>
      </w:rPr>
      <w:t xml:space="preserve">Wachendorff Automation </w:t>
    </w:r>
  </w:p>
  <w:p w14:paraId="6B39FB14" w14:textId="77777777" w:rsidR="002D3754" w:rsidRPr="009E357B" w:rsidRDefault="002D3754">
    <w:pPr>
      <w:pStyle w:val="Kopfzeile"/>
      <w:tabs>
        <w:tab w:val="left" w:pos="6237"/>
      </w:tabs>
      <w:ind w:left="6237"/>
      <w:rPr>
        <w:rFonts w:ascii="Arial" w:hAnsi="Arial" w:cs="Arial"/>
        <w:lang w:val="de-DE"/>
      </w:rPr>
    </w:pPr>
    <w:r w:rsidRPr="009E357B">
      <w:rPr>
        <w:rFonts w:ascii="Arial" w:hAnsi="Arial"/>
        <w:lang w:val="de-DE"/>
      </w:rPr>
      <w:t>GmbH &amp; Co. KG</w:t>
    </w:r>
  </w:p>
  <w:p w14:paraId="2A62106C" w14:textId="77777777" w:rsidR="002D3754" w:rsidRPr="009E357B" w:rsidRDefault="002D3754">
    <w:pPr>
      <w:pStyle w:val="Kopfzeile"/>
      <w:tabs>
        <w:tab w:val="left" w:pos="6237"/>
      </w:tabs>
      <w:ind w:left="6237"/>
      <w:rPr>
        <w:rFonts w:ascii="Arial" w:hAnsi="Arial" w:cs="Arial"/>
        <w:lang w:val="de-DE"/>
      </w:rPr>
    </w:pPr>
    <w:r w:rsidRPr="009E357B">
      <w:rPr>
        <w:rFonts w:ascii="Arial" w:hAnsi="Arial"/>
        <w:lang w:val="de-DE"/>
      </w:rPr>
      <w:t>Industriestraße 7</w:t>
    </w:r>
  </w:p>
  <w:p w14:paraId="0F1CD747" w14:textId="77777777" w:rsidR="002D3754" w:rsidRPr="009E357B" w:rsidRDefault="002D3754">
    <w:pPr>
      <w:pStyle w:val="Kopfzeile"/>
      <w:tabs>
        <w:tab w:val="left" w:pos="5812"/>
        <w:tab w:val="left" w:pos="6237"/>
      </w:tabs>
      <w:ind w:left="6237"/>
      <w:rPr>
        <w:rFonts w:ascii="Arial" w:hAnsi="Arial" w:cs="Arial"/>
        <w:lang w:val="de-DE"/>
      </w:rPr>
    </w:pPr>
    <w:r w:rsidRPr="009E357B">
      <w:rPr>
        <w:rFonts w:ascii="Arial" w:hAnsi="Arial"/>
        <w:lang w:val="de-DE"/>
      </w:rPr>
      <w:t>D-65366 Geisenheim</w:t>
    </w:r>
    <w:r w:rsidRPr="009E357B">
      <w:rPr>
        <w:rFonts w:ascii="Arial" w:hAnsi="Arial"/>
        <w:lang w:val="de-DE"/>
      </w:rPr>
      <w:br/>
      <w:t>www.wachendorff-automation.de</w:t>
    </w:r>
  </w:p>
  <w:p w14:paraId="607B82AD" w14:textId="77777777" w:rsidR="002D3754" w:rsidRPr="009E357B" w:rsidRDefault="002D3754">
    <w:pPr>
      <w:pStyle w:val="Kopfzeile"/>
      <w:tabs>
        <w:tab w:val="left" w:pos="5812"/>
        <w:tab w:val="left" w:pos="6237"/>
      </w:tabs>
      <w:ind w:left="6237"/>
      <w:rPr>
        <w:rFonts w:ascii="Arial" w:hAnsi="Arial" w:cs="Arial"/>
        <w:lang w:val="de-DE"/>
      </w:rPr>
    </w:pPr>
  </w:p>
  <w:p w14:paraId="7D51166A" w14:textId="77777777" w:rsidR="002D3754" w:rsidRPr="00385F0B" w:rsidRDefault="002D3754">
    <w:pPr>
      <w:pStyle w:val="Kopfzeile"/>
      <w:tabs>
        <w:tab w:val="left" w:pos="5812"/>
        <w:tab w:val="left" w:pos="6237"/>
      </w:tabs>
      <w:ind w:left="6237"/>
      <w:rPr>
        <w:rFonts w:ascii="Arial" w:hAnsi="Arial" w:cs="Arial"/>
      </w:rPr>
    </w:pPr>
    <w:r>
      <w:rPr>
        <w:rFonts w:ascii="Arial" w:hAnsi="Arial"/>
      </w:rPr>
      <w:t>Tel.: +49 (0) 67 22 / 99 65 -120</w:t>
    </w:r>
  </w:p>
  <w:p w14:paraId="2AD5CC1B" w14:textId="77777777" w:rsidR="002D3754" w:rsidRPr="00385F0B" w:rsidRDefault="002D3754">
    <w:pPr>
      <w:pStyle w:val="Kopfzeile"/>
      <w:tabs>
        <w:tab w:val="clear" w:pos="9072"/>
        <w:tab w:val="left" w:pos="5812"/>
        <w:tab w:val="left" w:pos="6237"/>
        <w:tab w:val="right" w:pos="9214"/>
      </w:tabs>
      <w:ind w:left="6237" w:right="-286"/>
      <w:rPr>
        <w:rFonts w:ascii="Arial" w:hAnsi="Arial" w:cs="Arial"/>
      </w:rPr>
    </w:pPr>
    <w:r>
      <w:rPr>
        <w:rFonts w:ascii="Arial" w:hAnsi="Arial"/>
      </w:rPr>
      <w:t>Fax: +49 (0) 67 22 / 99 65 -590</w:t>
    </w:r>
    <w:r>
      <w:rPr>
        <w:rFonts w:ascii="Arial" w:hAnsi="Arial"/>
      </w:rPr>
      <w:br/>
      <w:t>Email: dro@wachendorff.de</w:t>
    </w:r>
  </w:p>
  <w:p w14:paraId="6703FB5A" w14:textId="77777777"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wMLc0NDO2MDQxNDVT0lEKTi0uzszPAykwrAUAC+J4/CwAAAA="/>
  </w:docVars>
  <w:rsids>
    <w:rsidRoot w:val="00385F0B"/>
    <w:rsid w:val="00000770"/>
    <w:rsid w:val="000156CA"/>
    <w:rsid w:val="00024CC0"/>
    <w:rsid w:val="00042791"/>
    <w:rsid w:val="0006517B"/>
    <w:rsid w:val="000821F5"/>
    <w:rsid w:val="0008521C"/>
    <w:rsid w:val="00087CF6"/>
    <w:rsid w:val="0009234A"/>
    <w:rsid w:val="00092943"/>
    <w:rsid w:val="000A2D9B"/>
    <w:rsid w:val="000A7E7C"/>
    <w:rsid w:val="000D5072"/>
    <w:rsid w:val="00102AE2"/>
    <w:rsid w:val="00122926"/>
    <w:rsid w:val="00147A7E"/>
    <w:rsid w:val="00151877"/>
    <w:rsid w:val="00164B98"/>
    <w:rsid w:val="00174F32"/>
    <w:rsid w:val="00182C73"/>
    <w:rsid w:val="001A2183"/>
    <w:rsid w:val="001A5236"/>
    <w:rsid w:val="001A7735"/>
    <w:rsid w:val="00217034"/>
    <w:rsid w:val="00242856"/>
    <w:rsid w:val="002531BC"/>
    <w:rsid w:val="002D3754"/>
    <w:rsid w:val="002D5F36"/>
    <w:rsid w:val="00321F3C"/>
    <w:rsid w:val="00323ED6"/>
    <w:rsid w:val="00326B9A"/>
    <w:rsid w:val="003277FC"/>
    <w:rsid w:val="00330CB0"/>
    <w:rsid w:val="003336F4"/>
    <w:rsid w:val="00385F0B"/>
    <w:rsid w:val="003C2732"/>
    <w:rsid w:val="003F79E2"/>
    <w:rsid w:val="0043771A"/>
    <w:rsid w:val="00441D2E"/>
    <w:rsid w:val="004649B1"/>
    <w:rsid w:val="00490648"/>
    <w:rsid w:val="004A5927"/>
    <w:rsid w:val="004F2A36"/>
    <w:rsid w:val="0050537C"/>
    <w:rsid w:val="005067C7"/>
    <w:rsid w:val="005546C9"/>
    <w:rsid w:val="00554E98"/>
    <w:rsid w:val="00581AAB"/>
    <w:rsid w:val="005B6F1A"/>
    <w:rsid w:val="005C3A1B"/>
    <w:rsid w:val="00602275"/>
    <w:rsid w:val="00615245"/>
    <w:rsid w:val="006672A8"/>
    <w:rsid w:val="00700481"/>
    <w:rsid w:val="0071259C"/>
    <w:rsid w:val="00715A33"/>
    <w:rsid w:val="007315C1"/>
    <w:rsid w:val="00736B3C"/>
    <w:rsid w:val="007A4606"/>
    <w:rsid w:val="007A5DAF"/>
    <w:rsid w:val="007E7389"/>
    <w:rsid w:val="00803743"/>
    <w:rsid w:val="00817AFA"/>
    <w:rsid w:val="00833E65"/>
    <w:rsid w:val="00865A7E"/>
    <w:rsid w:val="00872BDE"/>
    <w:rsid w:val="008828CE"/>
    <w:rsid w:val="0089091F"/>
    <w:rsid w:val="00894F1D"/>
    <w:rsid w:val="008956C9"/>
    <w:rsid w:val="008A547F"/>
    <w:rsid w:val="008B763B"/>
    <w:rsid w:val="008C5996"/>
    <w:rsid w:val="008F5CD7"/>
    <w:rsid w:val="008F7202"/>
    <w:rsid w:val="00933F8C"/>
    <w:rsid w:val="009624E7"/>
    <w:rsid w:val="009E357B"/>
    <w:rsid w:val="009E3AE7"/>
    <w:rsid w:val="00A170E7"/>
    <w:rsid w:val="00A178CC"/>
    <w:rsid w:val="00A327E6"/>
    <w:rsid w:val="00A549E9"/>
    <w:rsid w:val="00A91B96"/>
    <w:rsid w:val="00AB40CC"/>
    <w:rsid w:val="00AC17C8"/>
    <w:rsid w:val="00AC7380"/>
    <w:rsid w:val="00B01EFA"/>
    <w:rsid w:val="00B3624A"/>
    <w:rsid w:val="00B4343D"/>
    <w:rsid w:val="00BB523A"/>
    <w:rsid w:val="00BC275E"/>
    <w:rsid w:val="00BD65AA"/>
    <w:rsid w:val="00BE460E"/>
    <w:rsid w:val="00C00C09"/>
    <w:rsid w:val="00C01784"/>
    <w:rsid w:val="00C05D99"/>
    <w:rsid w:val="00C2138D"/>
    <w:rsid w:val="00C2369A"/>
    <w:rsid w:val="00C4019A"/>
    <w:rsid w:val="00C6403D"/>
    <w:rsid w:val="00C642C9"/>
    <w:rsid w:val="00C9587D"/>
    <w:rsid w:val="00CE60F9"/>
    <w:rsid w:val="00CF6E18"/>
    <w:rsid w:val="00D0278A"/>
    <w:rsid w:val="00D07DD9"/>
    <w:rsid w:val="00D24D88"/>
    <w:rsid w:val="00D52024"/>
    <w:rsid w:val="00D82B5B"/>
    <w:rsid w:val="00DB56D9"/>
    <w:rsid w:val="00DC0C43"/>
    <w:rsid w:val="00DD651F"/>
    <w:rsid w:val="00DF04A8"/>
    <w:rsid w:val="00E23BAC"/>
    <w:rsid w:val="00E401CE"/>
    <w:rsid w:val="00E571DD"/>
    <w:rsid w:val="00EA45EA"/>
    <w:rsid w:val="00EB5E8E"/>
    <w:rsid w:val="00ED7E3E"/>
    <w:rsid w:val="00F1233F"/>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909ACB"/>
  <w15:docId w15:val="{F095EFE2-437B-4FC0-BA06-FE1892F9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chendorff-automa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329</Words>
  <Characters>2130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WP_mit_Logo</vt:lpstr>
      <vt:lpstr>WP_mit_Logo</vt:lpstr>
    </vt:vector>
  </TitlesOfParts>
  <Company>Wachendorff Prozesstechnik GmbH &amp; Co. KG</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creator>Dirk Rott</dc:creator>
  <cp:lastModifiedBy>Isabell Wagner</cp:lastModifiedBy>
  <cp:revision>3</cp:revision>
  <cp:lastPrinted>2017-11-22T13:16:00Z</cp:lastPrinted>
  <dcterms:created xsi:type="dcterms:W3CDTF">2018-04-04T07:36:00Z</dcterms:created>
  <dcterms:modified xsi:type="dcterms:W3CDTF">2018-04-04T07:44:00Z</dcterms:modified>
</cp:coreProperties>
</file>