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39" w:rsidRPr="00593439" w:rsidRDefault="00593439" w:rsidP="0002569D">
      <w:pPr>
        <w:pStyle w:val="Pa6"/>
        <w:spacing w:line="360" w:lineRule="auto"/>
        <w:rPr>
          <w:rFonts w:ascii="Arial" w:hAnsi="Arial" w:cs="Arial"/>
          <w:b/>
          <w:color w:val="000000"/>
          <w:sz w:val="22"/>
          <w:szCs w:val="22"/>
          <w:lang w:val="en-US"/>
        </w:rPr>
      </w:pPr>
      <w:r w:rsidRPr="00593439">
        <w:rPr>
          <w:rStyle w:val="A4"/>
          <w:rFonts w:ascii="Arial" w:hAnsi="Arial" w:cs="Arial"/>
          <w:b/>
          <w:sz w:val="22"/>
          <w:szCs w:val="22"/>
          <w:lang w:val="en-US"/>
        </w:rPr>
        <w:t>WDG has become WDGI</w:t>
      </w:r>
    </w:p>
    <w:p w:rsidR="00292694" w:rsidRPr="0002569D" w:rsidRDefault="0002569D" w:rsidP="0002569D">
      <w:pPr>
        <w:pStyle w:val="Pa0"/>
        <w:spacing w:line="360" w:lineRule="auto"/>
        <w:rPr>
          <w:rFonts w:ascii="Arial" w:eastAsiaTheme="minorHAnsi" w:hAnsi="Arial" w:cs="Arial"/>
          <w:b/>
          <w:i/>
          <w:color w:val="000000"/>
          <w:sz w:val="22"/>
          <w:szCs w:val="22"/>
          <w:lang w:val="en-US" w:eastAsia="en-US"/>
        </w:rPr>
      </w:pPr>
      <w:r w:rsidRPr="0002569D">
        <w:rPr>
          <w:rFonts w:ascii="Arial" w:hAnsi="Arial" w:cs="Arial"/>
          <w:b/>
          <w:color w:val="000000"/>
          <w:sz w:val="22"/>
          <w:szCs w:val="22"/>
          <w:lang w:val="en-US"/>
        </w:rPr>
        <w:t>WDGI encoder</w:t>
      </w:r>
      <w:r w:rsidRPr="0002569D">
        <w:rPr>
          <w:rFonts w:ascii="Arial" w:hAnsi="Arial" w:cs="Arial"/>
          <w:b/>
          <w:color w:val="000000"/>
          <w:sz w:val="22"/>
          <w:szCs w:val="22"/>
          <w:lang w:val="en-US"/>
        </w:rPr>
        <w:t>…</w:t>
      </w:r>
      <w:r w:rsidRPr="0002569D">
        <w:rPr>
          <w:rStyle w:val="A1"/>
          <w:rFonts w:ascii="Arial" w:hAnsi="Arial" w:cs="Arial"/>
          <w:b/>
          <w:sz w:val="22"/>
          <w:szCs w:val="22"/>
          <w:lang w:val="en-US"/>
        </w:rPr>
        <w:t xml:space="preserve"> the new incremental industry standard</w:t>
      </w:r>
    </w:p>
    <w:p w:rsidR="00593439" w:rsidRPr="00593439" w:rsidRDefault="00593439" w:rsidP="00292694">
      <w:pPr>
        <w:autoSpaceDE w:val="0"/>
        <w:autoSpaceDN w:val="0"/>
        <w:adjustRightInd w:val="0"/>
        <w:rPr>
          <w:rFonts w:ascii="Arial" w:eastAsiaTheme="minorHAnsi" w:hAnsi="Arial" w:cs="Arial"/>
          <w:i/>
          <w:color w:val="000000"/>
          <w:sz w:val="22"/>
          <w:szCs w:val="22"/>
          <w:lang w:val="en-US" w:eastAsia="en-US"/>
        </w:rPr>
      </w:pPr>
    </w:p>
    <w:p w:rsidR="00593439" w:rsidRPr="00593439" w:rsidRDefault="00593439" w:rsidP="00593439">
      <w:pPr>
        <w:autoSpaceDE w:val="0"/>
        <w:autoSpaceDN w:val="0"/>
        <w:adjustRightInd w:val="0"/>
        <w:spacing w:line="181" w:lineRule="atLeast"/>
        <w:rPr>
          <w:rFonts w:ascii="Arial" w:hAnsi="Arial" w:cs="Arial"/>
          <w:i/>
          <w:color w:val="000000"/>
          <w:sz w:val="22"/>
          <w:szCs w:val="22"/>
          <w:lang w:val="en-US"/>
        </w:rPr>
      </w:pPr>
      <w:r w:rsidRPr="00593439">
        <w:rPr>
          <w:rFonts w:ascii="Arial" w:hAnsi="Arial" w:cs="Arial"/>
          <w:i/>
          <w:color w:val="000000"/>
          <w:sz w:val="22"/>
          <w:szCs w:val="22"/>
          <w:lang w:val="en-US"/>
        </w:rPr>
        <w:t>For more than 25 years, Wachendorff Automation has been developing systems and encoders for global use in a wide variety of applications in the fields of mechanical / plant engineering, lift construction, mobile machines and renewable energies.</w:t>
      </w:r>
    </w:p>
    <w:p w:rsidR="00292694" w:rsidRPr="00593439" w:rsidRDefault="00593439" w:rsidP="00593439">
      <w:pPr>
        <w:autoSpaceDE w:val="0"/>
        <w:autoSpaceDN w:val="0"/>
        <w:adjustRightInd w:val="0"/>
        <w:spacing w:line="201" w:lineRule="atLeast"/>
        <w:rPr>
          <w:rFonts w:ascii="Arial" w:eastAsiaTheme="minorHAnsi" w:hAnsi="Arial" w:cs="Arial"/>
          <w:i/>
          <w:color w:val="000000"/>
          <w:sz w:val="22"/>
          <w:szCs w:val="22"/>
          <w:lang w:val="en-US" w:eastAsia="en-US"/>
        </w:rPr>
      </w:pPr>
      <w:r w:rsidRPr="00593439">
        <w:rPr>
          <w:rFonts w:ascii="Arial" w:hAnsi="Arial" w:cs="Arial"/>
          <w:i/>
          <w:color w:val="000000"/>
          <w:sz w:val="22"/>
          <w:szCs w:val="22"/>
          <w:lang w:val="en-US"/>
        </w:rPr>
        <w:t xml:space="preserve">The more than 1,250 customer variants </w:t>
      </w:r>
      <w:r>
        <w:rPr>
          <w:rFonts w:ascii="Arial" w:hAnsi="Arial" w:cs="Arial"/>
          <w:i/>
          <w:color w:val="000000"/>
          <w:sz w:val="22"/>
          <w:szCs w:val="22"/>
          <w:lang w:val="en-US"/>
        </w:rPr>
        <w:t xml:space="preserve">Wachendorff </w:t>
      </w:r>
      <w:r w:rsidRPr="00593439">
        <w:rPr>
          <w:rFonts w:ascii="Arial" w:hAnsi="Arial" w:cs="Arial"/>
          <w:i/>
          <w:color w:val="000000"/>
          <w:sz w:val="22"/>
          <w:szCs w:val="22"/>
          <w:lang w:val="en-US"/>
        </w:rPr>
        <w:t>ha</w:t>
      </w:r>
      <w:r>
        <w:rPr>
          <w:rFonts w:ascii="Arial" w:hAnsi="Arial" w:cs="Arial"/>
          <w:i/>
          <w:color w:val="000000"/>
          <w:sz w:val="22"/>
          <w:szCs w:val="22"/>
          <w:lang w:val="en-US"/>
        </w:rPr>
        <w:t>s</w:t>
      </w:r>
      <w:r w:rsidRPr="00593439">
        <w:rPr>
          <w:rFonts w:ascii="Arial" w:hAnsi="Arial" w:cs="Arial"/>
          <w:i/>
          <w:color w:val="000000"/>
          <w:sz w:val="22"/>
          <w:szCs w:val="22"/>
          <w:lang w:val="en-US"/>
        </w:rPr>
        <w:t xml:space="preserve"> implemented clearly demonstrate </w:t>
      </w:r>
      <w:r>
        <w:rPr>
          <w:rFonts w:ascii="Arial" w:hAnsi="Arial" w:cs="Arial"/>
          <w:i/>
          <w:color w:val="000000"/>
          <w:sz w:val="22"/>
          <w:szCs w:val="22"/>
          <w:lang w:val="en-US"/>
        </w:rPr>
        <w:t>the</w:t>
      </w:r>
      <w:r w:rsidRPr="00593439">
        <w:rPr>
          <w:rFonts w:ascii="Arial" w:hAnsi="Arial" w:cs="Arial"/>
          <w:i/>
          <w:color w:val="000000"/>
          <w:sz w:val="22"/>
          <w:szCs w:val="22"/>
          <w:lang w:val="en-US"/>
        </w:rPr>
        <w:t xml:space="preserve"> high degree of flexibility and absolute customer focus. Since </w:t>
      </w:r>
      <w:r>
        <w:rPr>
          <w:rFonts w:ascii="Arial" w:hAnsi="Arial" w:cs="Arial"/>
          <w:i/>
          <w:color w:val="000000"/>
          <w:sz w:val="22"/>
          <w:szCs w:val="22"/>
          <w:lang w:val="en-US"/>
        </w:rPr>
        <w:t>Wachendorff</w:t>
      </w:r>
      <w:r w:rsidRPr="00593439">
        <w:rPr>
          <w:rFonts w:ascii="Arial" w:hAnsi="Arial" w:cs="Arial"/>
          <w:i/>
          <w:color w:val="000000"/>
          <w:sz w:val="22"/>
          <w:szCs w:val="22"/>
          <w:lang w:val="en-US"/>
        </w:rPr>
        <w:t xml:space="preserve"> attach</w:t>
      </w:r>
      <w:r>
        <w:rPr>
          <w:rFonts w:ascii="Arial" w:hAnsi="Arial" w:cs="Arial"/>
          <w:i/>
          <w:color w:val="000000"/>
          <w:sz w:val="22"/>
          <w:szCs w:val="22"/>
          <w:lang w:val="en-US"/>
        </w:rPr>
        <w:t>es</w:t>
      </w:r>
      <w:r w:rsidRPr="00593439">
        <w:rPr>
          <w:rFonts w:ascii="Arial" w:hAnsi="Arial" w:cs="Arial"/>
          <w:i/>
          <w:color w:val="000000"/>
          <w:sz w:val="22"/>
          <w:szCs w:val="22"/>
          <w:lang w:val="en-US"/>
        </w:rPr>
        <w:t xml:space="preserve"> such a great deal of importance to mechanical and electrical stability, </w:t>
      </w:r>
      <w:r>
        <w:rPr>
          <w:rFonts w:ascii="Arial" w:hAnsi="Arial" w:cs="Arial"/>
          <w:i/>
          <w:color w:val="000000"/>
          <w:sz w:val="22"/>
          <w:szCs w:val="22"/>
          <w:lang w:val="en-US"/>
        </w:rPr>
        <w:t>Wachendorff</w:t>
      </w:r>
      <w:r w:rsidRPr="00593439">
        <w:rPr>
          <w:rFonts w:ascii="Arial" w:hAnsi="Arial" w:cs="Arial"/>
          <w:i/>
          <w:color w:val="000000"/>
          <w:sz w:val="22"/>
          <w:szCs w:val="22"/>
          <w:lang w:val="en-US"/>
        </w:rPr>
        <w:t xml:space="preserve"> offer</w:t>
      </w:r>
      <w:r>
        <w:rPr>
          <w:rFonts w:ascii="Arial" w:hAnsi="Arial" w:cs="Arial"/>
          <w:i/>
          <w:color w:val="000000"/>
          <w:sz w:val="22"/>
          <w:szCs w:val="22"/>
          <w:lang w:val="en-US"/>
        </w:rPr>
        <w:t>s</w:t>
      </w:r>
      <w:r w:rsidRPr="00593439">
        <w:rPr>
          <w:rFonts w:ascii="Arial" w:hAnsi="Arial" w:cs="Arial"/>
          <w:i/>
          <w:color w:val="000000"/>
          <w:sz w:val="22"/>
          <w:szCs w:val="22"/>
          <w:lang w:val="en-US"/>
        </w:rPr>
        <w:t xml:space="preserve"> a five-year guarantee.</w:t>
      </w:r>
    </w:p>
    <w:p w:rsidR="00593439" w:rsidRPr="00593439" w:rsidRDefault="00593439" w:rsidP="00292694">
      <w:pPr>
        <w:autoSpaceDE w:val="0"/>
        <w:autoSpaceDN w:val="0"/>
        <w:adjustRightInd w:val="0"/>
        <w:spacing w:line="201" w:lineRule="atLeast"/>
        <w:rPr>
          <w:rFonts w:ascii="Arial" w:eastAsiaTheme="minorHAnsi" w:hAnsi="Arial" w:cs="Arial"/>
          <w:color w:val="000000"/>
          <w:sz w:val="22"/>
          <w:szCs w:val="22"/>
          <w:lang w:val="en-US" w:eastAsia="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WDG has become WDGI</w:t>
      </w:r>
    </w:p>
    <w:p w:rsidR="00593439" w:rsidRPr="00593439"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Wachendorff Automation has completely revised the incremen</w:t>
      </w:r>
      <w:r w:rsidRPr="00593439">
        <w:rPr>
          <w:rFonts w:ascii="Arial" w:hAnsi="Arial" w:cs="Arial"/>
          <w:color w:val="000000"/>
          <w:sz w:val="22"/>
          <w:szCs w:val="22"/>
          <w:lang w:val="en-US"/>
        </w:rPr>
        <w:softHyphen/>
        <w:t>tal encoders of the WDG series, which are based on the 58 mm design size industry standard.</w:t>
      </w:r>
      <w:r>
        <w:rPr>
          <w:rFonts w:ascii="Arial" w:hAnsi="Arial" w:cs="Arial"/>
          <w:color w:val="000000"/>
          <w:sz w:val="22"/>
          <w:szCs w:val="22"/>
          <w:lang w:val="en-US"/>
        </w:rPr>
        <w:t xml:space="preserve"> </w:t>
      </w:r>
      <w:r w:rsidRPr="00593439">
        <w:rPr>
          <w:rFonts w:ascii="Arial" w:hAnsi="Arial" w:cs="Arial"/>
          <w:color w:val="000000"/>
          <w:sz w:val="22"/>
          <w:szCs w:val="22"/>
          <w:lang w:val="en-US"/>
        </w:rPr>
        <w:t xml:space="preserve">This can only mean one thing: WDG has become WDGI. </w:t>
      </w:r>
    </w:p>
    <w:p w:rsidR="00593439" w:rsidRDefault="00593439" w:rsidP="00593439">
      <w:pPr>
        <w:pStyle w:val="Pa6"/>
        <w:rPr>
          <w:rStyle w:val="A4"/>
          <w:rFonts w:ascii="Arial" w:hAnsi="Arial" w:cs="Arial"/>
          <w:sz w:val="22"/>
          <w:szCs w:val="22"/>
          <w:lang w:val="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Modern industrial design and further enhanced technical properties</w:t>
      </w:r>
    </w:p>
    <w:p w:rsidR="00593439" w:rsidRPr="00593439"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But it‘s the enhanced benefits for you as a user that really mat</w:t>
      </w:r>
      <w:r w:rsidRPr="00593439">
        <w:rPr>
          <w:rFonts w:ascii="Arial" w:hAnsi="Arial" w:cs="Arial"/>
          <w:color w:val="000000"/>
          <w:sz w:val="22"/>
          <w:szCs w:val="22"/>
          <w:lang w:val="en-US"/>
        </w:rPr>
        <w:softHyphen/>
        <w:t xml:space="preserve">ter. In addition to a modern design, </w:t>
      </w:r>
      <w:r>
        <w:rPr>
          <w:rFonts w:ascii="Arial" w:hAnsi="Arial" w:cs="Arial"/>
          <w:color w:val="000000"/>
          <w:sz w:val="22"/>
          <w:szCs w:val="22"/>
          <w:lang w:val="en-US"/>
        </w:rPr>
        <w:t xml:space="preserve">Wachendorff </w:t>
      </w:r>
      <w:r w:rsidRPr="00593439">
        <w:rPr>
          <w:rFonts w:ascii="Arial" w:hAnsi="Arial" w:cs="Arial"/>
          <w:color w:val="000000"/>
          <w:sz w:val="22"/>
          <w:szCs w:val="22"/>
          <w:lang w:val="en-US"/>
        </w:rPr>
        <w:t xml:space="preserve">have attached a great deal of importance to improving key technical properties. </w:t>
      </w:r>
    </w:p>
    <w:p w:rsidR="00593439" w:rsidRDefault="00593439" w:rsidP="00593439">
      <w:pPr>
        <w:pStyle w:val="Pa6"/>
        <w:rPr>
          <w:rStyle w:val="A4"/>
          <w:rFonts w:ascii="Arial" w:hAnsi="Arial" w:cs="Arial"/>
          <w:sz w:val="22"/>
          <w:szCs w:val="22"/>
          <w:lang w:val="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 xml:space="preserve">Extended temperature range: </w:t>
      </w:r>
    </w:p>
    <w:p w:rsidR="00593439" w:rsidRPr="00593439"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The operating temperature range of the WDGI standard enco</w:t>
      </w:r>
      <w:r w:rsidRPr="00593439">
        <w:rPr>
          <w:rFonts w:ascii="Arial" w:hAnsi="Arial" w:cs="Arial"/>
          <w:color w:val="000000"/>
          <w:sz w:val="22"/>
          <w:szCs w:val="22"/>
          <w:lang w:val="en-US"/>
        </w:rPr>
        <w:softHyphen/>
        <w:t>der with connector outlet has been expanded to temperatures of between -40 °C and +85 °C. This extended temperature range can be implemented as an option for encoders with cable outlet, thereby widening the possible range of applications without shortening the encoder‘s service life.</w:t>
      </w:r>
      <w:r>
        <w:rPr>
          <w:rFonts w:ascii="Arial" w:hAnsi="Arial" w:cs="Arial"/>
          <w:color w:val="000000"/>
          <w:sz w:val="22"/>
          <w:szCs w:val="22"/>
          <w:lang w:val="en-US"/>
        </w:rPr>
        <w:br/>
      </w: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Maximum pulse frequencies: 600 kHz to 2 MHz</w:t>
      </w:r>
    </w:p>
    <w:p w:rsidR="00593439"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 xml:space="preserve">The WDGI encoders offer the option of working at pulse rates from 1,200 </w:t>
      </w:r>
      <w:proofErr w:type="spellStart"/>
      <w:r w:rsidRPr="00593439">
        <w:rPr>
          <w:rFonts w:ascii="Arial" w:hAnsi="Arial" w:cs="Arial"/>
          <w:color w:val="000000"/>
          <w:sz w:val="22"/>
          <w:szCs w:val="22"/>
          <w:lang w:val="en-US"/>
        </w:rPr>
        <w:t>ppr</w:t>
      </w:r>
      <w:proofErr w:type="spellEnd"/>
      <w:r w:rsidRPr="00593439">
        <w:rPr>
          <w:rFonts w:ascii="Arial" w:hAnsi="Arial" w:cs="Arial"/>
          <w:color w:val="000000"/>
          <w:sz w:val="22"/>
          <w:szCs w:val="22"/>
          <w:lang w:val="en-US"/>
        </w:rPr>
        <w:t xml:space="preserve"> with pulse frequencies of up to 600 kHz (TTL) or 2 MHz (HTL). Consequently, high pulse rates can be deployed at high speeds, considerably increasing the machine‘s measu</w:t>
      </w:r>
      <w:r w:rsidRPr="00593439">
        <w:rPr>
          <w:rFonts w:ascii="Arial" w:hAnsi="Arial" w:cs="Arial"/>
          <w:color w:val="000000"/>
          <w:sz w:val="22"/>
          <w:szCs w:val="22"/>
          <w:lang w:val="en-US"/>
        </w:rPr>
        <w:softHyphen/>
        <w:t>rement accuracy at high throughput rates.</w:t>
      </w:r>
    </w:p>
    <w:p w:rsidR="00593439" w:rsidRDefault="00593439" w:rsidP="00593439">
      <w:pPr>
        <w:pStyle w:val="Pa6"/>
        <w:rPr>
          <w:rStyle w:val="A4"/>
          <w:rFonts w:ascii="Arial" w:hAnsi="Arial" w:cs="Arial"/>
          <w:b/>
          <w:sz w:val="22"/>
          <w:szCs w:val="22"/>
          <w:lang w:val="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Maximum bearing loads: 500 N</w:t>
      </w:r>
    </w:p>
    <w:p w:rsidR="0002569D"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The WDGI58D heavy-duty variant offers an up to 25 % higher potential bearing load than its predecessor model as standard. This translates into 500 N in both an axial and a radial load direction. The encoder therefore also has sufficient reserves even when faced with extreme shaft loads, which is decisive for a long service life. A long tool life and low maintenance costs are guaranteed.</w:t>
      </w:r>
    </w:p>
    <w:p w:rsidR="0002569D" w:rsidRDefault="0002569D" w:rsidP="0002569D">
      <w:pPr>
        <w:rPr>
          <w:lang w:val="en-US"/>
        </w:rPr>
      </w:pPr>
      <w:r>
        <w:rPr>
          <w:lang w:val="en-US"/>
        </w:rPr>
        <w:br w:type="page"/>
      </w:r>
    </w:p>
    <w:p w:rsidR="00593439" w:rsidRPr="00593439" w:rsidRDefault="00593439" w:rsidP="00593439">
      <w:pPr>
        <w:pStyle w:val="Pa1"/>
        <w:rPr>
          <w:rFonts w:ascii="Arial" w:hAnsi="Arial" w:cs="Arial"/>
          <w:color w:val="000000"/>
          <w:sz w:val="22"/>
          <w:szCs w:val="22"/>
          <w:lang w:val="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New option: self-adhesive membrane</w:t>
      </w:r>
    </w:p>
    <w:p w:rsidR="00593439" w:rsidRPr="00593439" w:rsidRDefault="00593439" w:rsidP="00593439">
      <w:pPr>
        <w:autoSpaceDE w:val="0"/>
        <w:autoSpaceDN w:val="0"/>
        <w:adjustRightInd w:val="0"/>
        <w:spacing w:line="201" w:lineRule="atLeast"/>
        <w:rPr>
          <w:rFonts w:ascii="Arial" w:hAnsi="Arial" w:cs="Arial"/>
          <w:color w:val="000000"/>
          <w:sz w:val="22"/>
          <w:szCs w:val="22"/>
          <w:lang w:val="en-US"/>
        </w:rPr>
      </w:pPr>
      <w:r w:rsidRPr="00593439">
        <w:rPr>
          <w:rFonts w:ascii="Arial" w:hAnsi="Arial" w:cs="Arial"/>
          <w:color w:val="000000"/>
          <w:sz w:val="22"/>
          <w:szCs w:val="22"/>
          <w:lang w:val="en-US"/>
        </w:rPr>
        <w:t>This membrane guarantees that the encoder is highly reliable, even when temperatures change quickly – during use in mobile work machines or generally in high air humidity, for example. In spite of the membrane, the encoders retain their high protection class of up to IP67 and are still resistant to harsh environmental conditions.</w:t>
      </w:r>
    </w:p>
    <w:p w:rsidR="00593439" w:rsidRPr="00593439" w:rsidRDefault="00593439" w:rsidP="00593439">
      <w:pPr>
        <w:autoSpaceDE w:val="0"/>
        <w:autoSpaceDN w:val="0"/>
        <w:adjustRightInd w:val="0"/>
        <w:spacing w:line="201" w:lineRule="atLeast"/>
        <w:rPr>
          <w:rFonts w:ascii="Arial" w:hAnsi="Arial" w:cs="Arial"/>
          <w:color w:val="000000"/>
          <w:sz w:val="22"/>
          <w:szCs w:val="22"/>
          <w:lang w:val="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Choice of materials and processing with a</w:t>
      </w:r>
      <w:r w:rsidRPr="00593439">
        <w:rPr>
          <w:rStyle w:val="A4"/>
          <w:rFonts w:ascii="Arial" w:hAnsi="Arial" w:cs="Arial"/>
          <w:b/>
          <w:sz w:val="22"/>
          <w:szCs w:val="22"/>
          <w:lang w:val="en-US"/>
        </w:rPr>
        <w:t xml:space="preserve"> </w:t>
      </w:r>
      <w:r w:rsidRPr="00593439">
        <w:rPr>
          <w:rStyle w:val="A4"/>
          <w:rFonts w:ascii="Arial" w:hAnsi="Arial" w:cs="Arial"/>
          <w:b/>
          <w:sz w:val="22"/>
          <w:szCs w:val="22"/>
          <w:lang w:val="en-US"/>
        </w:rPr>
        <w:t>view to environmental compatibility</w:t>
      </w:r>
    </w:p>
    <w:p w:rsidR="00593439" w:rsidRPr="00593439"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 xml:space="preserve">The newly designed encoder cover is made of die-cast </w:t>
      </w:r>
      <w:proofErr w:type="spellStart"/>
      <w:r w:rsidRPr="00593439">
        <w:rPr>
          <w:rFonts w:ascii="Arial" w:hAnsi="Arial" w:cs="Arial"/>
          <w:color w:val="000000"/>
          <w:sz w:val="22"/>
          <w:szCs w:val="22"/>
          <w:lang w:val="en-US"/>
        </w:rPr>
        <w:t>alu</w:t>
      </w:r>
      <w:r w:rsidRPr="00593439">
        <w:rPr>
          <w:rFonts w:ascii="Arial" w:hAnsi="Arial" w:cs="Arial"/>
          <w:color w:val="000000"/>
          <w:sz w:val="22"/>
          <w:szCs w:val="22"/>
          <w:lang w:val="en-US"/>
        </w:rPr>
        <w:softHyphen/>
        <w:t>minium</w:t>
      </w:r>
      <w:proofErr w:type="spellEnd"/>
      <w:r w:rsidRPr="00593439">
        <w:rPr>
          <w:rFonts w:ascii="Arial" w:hAnsi="Arial" w:cs="Arial"/>
          <w:color w:val="000000"/>
          <w:sz w:val="22"/>
          <w:szCs w:val="22"/>
          <w:lang w:val="en-US"/>
        </w:rPr>
        <w:t xml:space="preserve">. So, unlike the die-cast zinc cover which is commonly used on the market, the housing‘s eco-friendly powder coating can be maintained. Customers can therefore choose the </w:t>
      </w:r>
      <w:proofErr w:type="spellStart"/>
      <w:r w:rsidRPr="00593439">
        <w:rPr>
          <w:rFonts w:ascii="Arial" w:hAnsi="Arial" w:cs="Arial"/>
          <w:color w:val="000000"/>
          <w:sz w:val="22"/>
          <w:szCs w:val="22"/>
          <w:lang w:val="en-US"/>
        </w:rPr>
        <w:t>colour</w:t>
      </w:r>
      <w:proofErr w:type="spellEnd"/>
      <w:r w:rsidRPr="00593439">
        <w:rPr>
          <w:rFonts w:ascii="Arial" w:hAnsi="Arial" w:cs="Arial"/>
          <w:color w:val="000000"/>
          <w:sz w:val="22"/>
          <w:szCs w:val="22"/>
          <w:lang w:val="en-US"/>
        </w:rPr>
        <w:t xml:space="preserve"> they‘d like with a clear conscience. </w:t>
      </w:r>
    </w:p>
    <w:p w:rsidR="00593439" w:rsidRDefault="00593439" w:rsidP="00593439">
      <w:pPr>
        <w:pStyle w:val="Pa6"/>
        <w:rPr>
          <w:rStyle w:val="A4"/>
          <w:rFonts w:ascii="Arial" w:hAnsi="Arial" w:cs="Arial"/>
          <w:sz w:val="22"/>
          <w:szCs w:val="22"/>
          <w:lang w:val="en-US"/>
        </w:rPr>
      </w:pPr>
    </w:p>
    <w:p w:rsidR="00593439" w:rsidRPr="00593439" w:rsidRDefault="00593439" w:rsidP="00593439">
      <w:pPr>
        <w:pStyle w:val="Pa6"/>
        <w:rPr>
          <w:rFonts w:ascii="Arial" w:hAnsi="Arial" w:cs="Arial"/>
          <w:b/>
          <w:color w:val="000000"/>
          <w:sz w:val="22"/>
          <w:szCs w:val="22"/>
          <w:lang w:val="en-US"/>
        </w:rPr>
      </w:pPr>
      <w:r w:rsidRPr="00593439">
        <w:rPr>
          <w:rStyle w:val="A4"/>
          <w:rFonts w:ascii="Arial" w:hAnsi="Arial" w:cs="Arial"/>
          <w:b/>
          <w:sz w:val="22"/>
          <w:szCs w:val="22"/>
          <w:lang w:val="en-US"/>
        </w:rPr>
        <w:t xml:space="preserve">Evidence of our experience down to the smallest of details </w:t>
      </w:r>
    </w:p>
    <w:p w:rsidR="00593439" w:rsidRPr="00593439" w:rsidRDefault="00593439" w:rsidP="00593439">
      <w:pPr>
        <w:pStyle w:val="Pa1"/>
        <w:rPr>
          <w:rFonts w:ascii="Arial" w:hAnsi="Arial" w:cs="Arial"/>
          <w:color w:val="000000"/>
          <w:sz w:val="22"/>
          <w:szCs w:val="22"/>
          <w:lang w:val="en-US"/>
        </w:rPr>
      </w:pPr>
      <w:r w:rsidRPr="00593439">
        <w:rPr>
          <w:rFonts w:ascii="Arial" w:hAnsi="Arial" w:cs="Arial"/>
          <w:color w:val="000000"/>
          <w:sz w:val="22"/>
          <w:szCs w:val="22"/>
          <w:lang w:val="en-US"/>
        </w:rPr>
        <w:t>A special feature derived from customer requests is the eyelet integrated in the housing cover, to which a labelling strip can be attached (e.g. to identify the system / location).</w:t>
      </w:r>
    </w:p>
    <w:p w:rsidR="00593439" w:rsidRDefault="00593439" w:rsidP="00593439">
      <w:pPr>
        <w:pStyle w:val="Pa1"/>
        <w:rPr>
          <w:rFonts w:ascii="Arial" w:hAnsi="Arial" w:cs="Arial"/>
          <w:color w:val="000000"/>
          <w:sz w:val="22"/>
          <w:szCs w:val="22"/>
          <w:lang w:val="en-US"/>
        </w:rPr>
      </w:pPr>
    </w:p>
    <w:p w:rsidR="00593439" w:rsidRPr="00593439" w:rsidRDefault="00593439" w:rsidP="00593439">
      <w:pPr>
        <w:pStyle w:val="Pa1"/>
        <w:rPr>
          <w:rFonts w:ascii="Arial" w:hAnsi="Arial" w:cs="Arial"/>
          <w:b/>
          <w:color w:val="000000"/>
          <w:sz w:val="22"/>
          <w:szCs w:val="22"/>
          <w:lang w:val="en-US"/>
        </w:rPr>
      </w:pPr>
      <w:r w:rsidRPr="00593439">
        <w:rPr>
          <w:rFonts w:ascii="Arial" w:hAnsi="Arial" w:cs="Arial"/>
          <w:b/>
          <w:color w:val="000000"/>
          <w:sz w:val="22"/>
          <w:szCs w:val="22"/>
          <w:lang w:val="en-US"/>
        </w:rPr>
        <w:t>A summary of the key properties:</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Robust standard industrial encoder</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xml:space="preserve">• Die-cast </w:t>
      </w:r>
      <w:proofErr w:type="spellStart"/>
      <w:r w:rsidRPr="00593439">
        <w:rPr>
          <w:rStyle w:val="A4"/>
          <w:rFonts w:ascii="Arial" w:hAnsi="Arial" w:cs="Arial"/>
          <w:sz w:val="22"/>
          <w:szCs w:val="22"/>
          <w:lang w:val="en-US"/>
        </w:rPr>
        <w:t>aluminium</w:t>
      </w:r>
      <w:proofErr w:type="spellEnd"/>
      <w:r w:rsidRPr="00593439">
        <w:rPr>
          <w:rStyle w:val="A4"/>
          <w:rFonts w:ascii="Arial" w:hAnsi="Arial" w:cs="Arial"/>
          <w:sz w:val="22"/>
          <w:szCs w:val="22"/>
          <w:lang w:val="en-US"/>
        </w:rPr>
        <w:t xml:space="preserve"> housing with particularly eco-friendly powder coating</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Up to 25,000 pulses thanks to high-quality electronics</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xml:space="preserve">• Protection class of IP67; shaft </w:t>
      </w:r>
      <w:proofErr w:type="spellStart"/>
      <w:r w:rsidRPr="00593439">
        <w:rPr>
          <w:rStyle w:val="A4"/>
          <w:rFonts w:ascii="Arial" w:hAnsi="Arial" w:cs="Arial"/>
          <w:sz w:val="22"/>
          <w:szCs w:val="22"/>
          <w:lang w:val="en-US"/>
        </w:rPr>
        <w:t>sealet</w:t>
      </w:r>
      <w:proofErr w:type="spellEnd"/>
      <w:r w:rsidRPr="00593439">
        <w:rPr>
          <w:rStyle w:val="A4"/>
          <w:rFonts w:ascii="Arial" w:hAnsi="Arial" w:cs="Arial"/>
          <w:sz w:val="22"/>
          <w:szCs w:val="22"/>
          <w:lang w:val="en-US"/>
        </w:rPr>
        <w:t xml:space="preserve"> to IP65</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Immunity to interference</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Extremely high bearing load: up to 500 N in axial / radial direction</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Maximum mechanical and electrical safety</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Full connection protection at 10 VDC up to 30 VDC</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xml:space="preserve">• High output frequency of up to 600 </w:t>
      </w:r>
      <w:proofErr w:type="gramStart"/>
      <w:r w:rsidRPr="00593439">
        <w:rPr>
          <w:rStyle w:val="A4"/>
          <w:rFonts w:ascii="Arial" w:hAnsi="Arial" w:cs="Arial"/>
          <w:sz w:val="22"/>
          <w:szCs w:val="22"/>
          <w:lang w:val="en-US"/>
        </w:rPr>
        <w:t>kHz /</w:t>
      </w:r>
      <w:proofErr w:type="gramEnd"/>
      <w:r w:rsidRPr="00593439">
        <w:rPr>
          <w:rStyle w:val="A4"/>
          <w:rFonts w:ascii="Arial" w:hAnsi="Arial" w:cs="Arial"/>
          <w:sz w:val="22"/>
          <w:szCs w:val="22"/>
          <w:lang w:val="en-US"/>
        </w:rPr>
        <w:t xml:space="preserve"> 2 MHz</w:t>
      </w:r>
    </w:p>
    <w:p w:rsidR="00593439" w:rsidRPr="00593439" w:rsidRDefault="00593439" w:rsidP="00593439">
      <w:pPr>
        <w:pStyle w:val="Pa6"/>
        <w:rPr>
          <w:rFonts w:ascii="Arial" w:hAnsi="Arial" w:cs="Arial"/>
          <w:color w:val="000000"/>
          <w:sz w:val="22"/>
          <w:szCs w:val="22"/>
          <w:lang w:val="en-US"/>
        </w:rPr>
      </w:pPr>
      <w:r w:rsidRPr="00593439">
        <w:rPr>
          <w:rStyle w:val="A4"/>
          <w:rFonts w:ascii="Arial" w:hAnsi="Arial" w:cs="Arial"/>
          <w:sz w:val="22"/>
          <w:szCs w:val="22"/>
          <w:lang w:val="en-US"/>
        </w:rPr>
        <w:t>• Operating temperature with connector outlet:</w:t>
      </w:r>
      <w:r>
        <w:rPr>
          <w:rStyle w:val="A4"/>
          <w:rFonts w:ascii="Arial" w:hAnsi="Arial" w:cs="Arial"/>
          <w:sz w:val="22"/>
          <w:szCs w:val="22"/>
          <w:lang w:val="en-US"/>
        </w:rPr>
        <w:t xml:space="preserve"> </w:t>
      </w:r>
      <w:r w:rsidRPr="00593439">
        <w:rPr>
          <w:rStyle w:val="A4"/>
          <w:rFonts w:ascii="Arial" w:hAnsi="Arial" w:cs="Arial"/>
          <w:sz w:val="22"/>
          <w:szCs w:val="22"/>
          <w:lang w:val="en-US"/>
        </w:rPr>
        <w:t>-40 °C to +85 °C</w:t>
      </w:r>
      <w:bookmarkStart w:id="0" w:name="_GoBack"/>
      <w:bookmarkEnd w:id="0"/>
    </w:p>
    <w:p w:rsidR="00593439" w:rsidRPr="00593439" w:rsidRDefault="00593439" w:rsidP="00593439">
      <w:pPr>
        <w:autoSpaceDE w:val="0"/>
        <w:autoSpaceDN w:val="0"/>
        <w:adjustRightInd w:val="0"/>
        <w:spacing w:line="201" w:lineRule="atLeast"/>
        <w:rPr>
          <w:rFonts w:ascii="Arial" w:hAnsi="Arial" w:cs="Arial"/>
          <w:color w:val="000000"/>
          <w:sz w:val="22"/>
          <w:szCs w:val="22"/>
          <w:lang w:val="en-US"/>
        </w:rPr>
      </w:pPr>
      <w:r w:rsidRPr="00593439">
        <w:rPr>
          <w:rStyle w:val="A4"/>
          <w:rFonts w:ascii="Arial" w:hAnsi="Arial" w:cs="Arial"/>
          <w:sz w:val="22"/>
          <w:szCs w:val="22"/>
          <w:lang w:val="en-US"/>
        </w:rPr>
        <w:t>• Optional: pressure compensation membrane</w:t>
      </w:r>
    </w:p>
    <w:p w:rsidR="00593439" w:rsidRPr="00593439" w:rsidRDefault="00593439" w:rsidP="00292694">
      <w:pPr>
        <w:autoSpaceDE w:val="0"/>
        <w:autoSpaceDN w:val="0"/>
        <w:adjustRightInd w:val="0"/>
        <w:spacing w:line="201" w:lineRule="atLeast"/>
        <w:rPr>
          <w:rFonts w:ascii="Arial" w:eastAsiaTheme="minorHAnsi" w:hAnsi="Arial" w:cs="Arial"/>
          <w:color w:val="000000"/>
          <w:sz w:val="22"/>
          <w:szCs w:val="22"/>
          <w:lang w:val="en-US" w:eastAsia="en-US"/>
        </w:rPr>
      </w:pPr>
    </w:p>
    <w:p w:rsidR="00292694" w:rsidRPr="00593439" w:rsidRDefault="00292694" w:rsidP="00292694">
      <w:pPr>
        <w:spacing w:after="160" w:line="259" w:lineRule="auto"/>
        <w:rPr>
          <w:rFonts w:ascii="Arial" w:eastAsiaTheme="minorHAnsi" w:hAnsi="Arial" w:cs="Arial"/>
          <w:color w:val="000000"/>
          <w:sz w:val="22"/>
          <w:szCs w:val="22"/>
          <w:lang w:val="en-US" w:eastAsia="en-US"/>
        </w:rPr>
      </w:pPr>
      <w:r w:rsidRPr="00593439">
        <w:rPr>
          <w:rFonts w:ascii="Arial" w:eastAsiaTheme="minorHAnsi" w:hAnsi="Arial" w:cs="Arial"/>
          <w:color w:val="000000"/>
          <w:sz w:val="22"/>
          <w:szCs w:val="22"/>
          <w:lang w:val="en-US" w:eastAsia="en-US"/>
        </w:rPr>
        <w:t>M</w:t>
      </w:r>
      <w:r w:rsidR="00593439" w:rsidRPr="00593439">
        <w:rPr>
          <w:rFonts w:ascii="Arial" w:eastAsiaTheme="minorHAnsi" w:hAnsi="Arial" w:cs="Arial"/>
          <w:color w:val="000000"/>
          <w:sz w:val="22"/>
          <w:szCs w:val="22"/>
          <w:lang w:val="en-US" w:eastAsia="en-US"/>
        </w:rPr>
        <w:t>ore</w:t>
      </w:r>
      <w:r w:rsidRPr="00593439">
        <w:rPr>
          <w:rFonts w:ascii="Arial" w:eastAsiaTheme="minorHAnsi" w:hAnsi="Arial" w:cs="Arial"/>
          <w:color w:val="000000"/>
          <w:sz w:val="22"/>
          <w:szCs w:val="22"/>
          <w:lang w:val="en-US" w:eastAsia="en-US"/>
        </w:rPr>
        <w:t xml:space="preserve"> </w:t>
      </w:r>
      <w:r w:rsidR="00593439" w:rsidRPr="00593439">
        <w:rPr>
          <w:rFonts w:ascii="Arial" w:eastAsiaTheme="minorHAnsi" w:hAnsi="Arial" w:cs="Arial"/>
          <w:color w:val="000000"/>
          <w:sz w:val="22"/>
          <w:szCs w:val="22"/>
          <w:lang w:val="en-US" w:eastAsia="en-US"/>
        </w:rPr>
        <w:t>i</w:t>
      </w:r>
      <w:r w:rsidRPr="00593439">
        <w:rPr>
          <w:rFonts w:ascii="Arial" w:eastAsiaTheme="minorHAnsi" w:hAnsi="Arial" w:cs="Arial"/>
          <w:color w:val="000000"/>
          <w:sz w:val="22"/>
          <w:szCs w:val="22"/>
          <w:lang w:val="en-US" w:eastAsia="en-US"/>
        </w:rPr>
        <w:t xml:space="preserve">nformation: </w:t>
      </w:r>
      <w:hyperlink r:id="rId7" w:history="1">
        <w:r w:rsidR="00593439" w:rsidRPr="00140528">
          <w:rPr>
            <w:rStyle w:val="Hyperlink"/>
            <w:rFonts w:ascii="Arial" w:eastAsiaTheme="minorHAnsi" w:hAnsi="Arial" w:cs="Arial"/>
            <w:sz w:val="22"/>
            <w:szCs w:val="22"/>
            <w:lang w:val="en-US" w:eastAsia="en-US"/>
          </w:rPr>
          <w:t>www.wachendorff-automation.com</w:t>
        </w:r>
      </w:hyperlink>
    </w:p>
    <w:p w:rsidR="00D3234F" w:rsidRDefault="00593439" w:rsidP="00CE4E5C">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Images</w:t>
      </w:r>
      <w:r w:rsidR="00292694" w:rsidRPr="00292694">
        <w:rPr>
          <w:rFonts w:ascii="Arial" w:eastAsiaTheme="minorHAnsi" w:hAnsi="Arial" w:cs="Arial"/>
          <w:sz w:val="22"/>
          <w:szCs w:val="22"/>
          <w:lang w:eastAsia="en-US"/>
        </w:rPr>
        <w:t xml:space="preserve"> (Wachendorff Automation):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7213"/>
      </w:tblGrid>
      <w:tr w:rsidR="00D3234F" w:rsidTr="00D3234F">
        <w:trPr>
          <w:trHeight w:val="4253"/>
        </w:trPr>
        <w:tc>
          <w:tcPr>
            <w:tcW w:w="2275" w:type="dxa"/>
          </w:tcPr>
          <w:p w:rsidR="00D3234F" w:rsidRDefault="00D3234F" w:rsidP="007D2DD0">
            <w:pPr>
              <w:spacing w:after="160" w:line="259" w:lineRule="auto"/>
              <w:rPr>
                <w:rFonts w:ascii="Arial" w:eastAsiaTheme="minorHAnsi" w:hAnsi="Arial" w:cs="Arial"/>
                <w:sz w:val="22"/>
                <w:szCs w:val="22"/>
                <w:lang w:eastAsia="en-US"/>
              </w:rPr>
            </w:pPr>
            <w:r>
              <w:rPr>
                <w:noProof/>
              </w:rPr>
              <w:drawing>
                <wp:inline distT="0" distB="0" distL="0" distR="0" wp14:anchorId="04404A4B" wp14:editId="316EC802">
                  <wp:extent cx="1066667" cy="2752381"/>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667" cy="2752381"/>
                          </a:xfrm>
                          <a:prstGeom prst="rect">
                            <a:avLst/>
                          </a:prstGeom>
                        </pic:spPr>
                      </pic:pic>
                    </a:graphicData>
                  </a:graphic>
                </wp:inline>
              </w:drawing>
            </w:r>
          </w:p>
        </w:tc>
        <w:tc>
          <w:tcPr>
            <w:tcW w:w="7213" w:type="dxa"/>
          </w:tcPr>
          <w:p w:rsidR="00D3234F" w:rsidRDefault="00D3234F" w:rsidP="007D2DD0">
            <w:pPr>
              <w:spacing w:after="160" w:line="259" w:lineRule="auto"/>
              <w:rPr>
                <w:rFonts w:ascii="Arial" w:eastAsiaTheme="minorHAnsi" w:hAnsi="Arial" w:cs="Arial"/>
                <w:sz w:val="22"/>
                <w:szCs w:val="22"/>
                <w:lang w:eastAsia="en-US"/>
              </w:rPr>
            </w:pPr>
          </w:p>
          <w:p w:rsidR="00D3234F" w:rsidRDefault="00D3234F" w:rsidP="007D2DD0">
            <w:pPr>
              <w:spacing w:after="160" w:line="259" w:lineRule="auto"/>
              <w:rPr>
                <w:rFonts w:ascii="Arial" w:eastAsiaTheme="minorHAnsi" w:hAnsi="Arial" w:cs="Arial"/>
                <w:sz w:val="22"/>
                <w:szCs w:val="22"/>
                <w:lang w:eastAsia="en-US"/>
              </w:rPr>
            </w:pPr>
          </w:p>
          <w:p w:rsidR="00D3234F" w:rsidRDefault="00D3234F" w:rsidP="007D2DD0">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PI_WA1407_Wachendorff_WDGI_18112014_1.jpg</w:t>
            </w:r>
            <w:r w:rsidRPr="00902739">
              <w:rPr>
                <w:noProof/>
              </w:rPr>
              <w:t xml:space="preserve"> </w:t>
            </w:r>
            <w:r>
              <w:rPr>
                <w:rFonts w:ascii="Arial" w:eastAsiaTheme="minorHAnsi" w:hAnsi="Arial" w:cs="Arial"/>
                <w:sz w:val="22"/>
                <w:szCs w:val="22"/>
                <w:lang w:eastAsia="en-US"/>
              </w:rPr>
              <w:br/>
            </w:r>
            <w:r>
              <w:rPr>
                <w:rFonts w:ascii="Arial" w:eastAsiaTheme="minorHAnsi" w:hAnsi="Arial" w:cs="Arial"/>
                <w:sz w:val="22"/>
                <w:szCs w:val="22"/>
                <w:lang w:eastAsia="en-US"/>
              </w:rPr>
              <w:br/>
              <w:t xml:space="preserve">   </w:t>
            </w:r>
          </w:p>
          <w:p w:rsidR="00D3234F" w:rsidRDefault="00D3234F" w:rsidP="007D2DD0">
            <w:pPr>
              <w:spacing w:after="160" w:line="259" w:lineRule="auto"/>
              <w:rPr>
                <w:rFonts w:ascii="Arial" w:eastAsiaTheme="minorHAnsi" w:hAnsi="Arial" w:cs="Arial"/>
                <w:sz w:val="22"/>
                <w:szCs w:val="22"/>
                <w:lang w:eastAsia="en-US"/>
              </w:rPr>
            </w:pPr>
          </w:p>
          <w:p w:rsidR="00D3234F" w:rsidRPr="00292694" w:rsidRDefault="00D3234F" w:rsidP="007D2DD0">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PI_WA1407_Wachendorff_WDGI_18112014_2.jpg</w:t>
            </w:r>
          </w:p>
          <w:p w:rsidR="00D3234F" w:rsidRDefault="00D3234F" w:rsidP="007D2DD0">
            <w:pPr>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D3234F" w:rsidRDefault="00D3234F" w:rsidP="007D2DD0">
            <w:pPr>
              <w:rPr>
                <w:rFonts w:ascii="Arial" w:eastAsiaTheme="minorHAnsi" w:hAnsi="Arial" w:cs="Arial"/>
                <w:sz w:val="22"/>
                <w:szCs w:val="22"/>
                <w:lang w:eastAsia="en-US"/>
              </w:rPr>
            </w:pPr>
          </w:p>
          <w:p w:rsidR="00D3234F" w:rsidRDefault="00D3234F" w:rsidP="007D2DD0">
            <w:pPr>
              <w:rPr>
                <w:rFonts w:ascii="Arial" w:eastAsiaTheme="minorHAnsi" w:hAnsi="Arial" w:cs="Arial"/>
                <w:sz w:val="22"/>
                <w:szCs w:val="22"/>
                <w:lang w:eastAsia="en-US"/>
              </w:rPr>
            </w:pPr>
          </w:p>
          <w:p w:rsidR="00D3234F" w:rsidRDefault="00D3234F" w:rsidP="007D2DD0">
            <w:pPr>
              <w:rPr>
                <w:rFonts w:ascii="Arial" w:eastAsiaTheme="minorHAnsi" w:hAnsi="Arial" w:cs="Arial"/>
                <w:sz w:val="22"/>
                <w:szCs w:val="22"/>
                <w:lang w:eastAsia="en-US"/>
              </w:rPr>
            </w:pPr>
            <w:r>
              <w:rPr>
                <w:rFonts w:ascii="Arial" w:eastAsiaTheme="minorHAnsi" w:hAnsi="Arial" w:cs="Arial"/>
                <w:sz w:val="22"/>
                <w:szCs w:val="22"/>
                <w:lang w:eastAsia="en-US"/>
              </w:rPr>
              <w:t>PI_WA1407_Wachendorff_WDGI_18112014_3.jpg</w:t>
            </w:r>
          </w:p>
        </w:tc>
      </w:tr>
    </w:tbl>
    <w:p w:rsidR="00D3234F" w:rsidRDefault="00D3234F" w:rsidP="00CE4E5C">
      <w:pPr>
        <w:spacing w:after="160" w:line="259" w:lineRule="auto"/>
        <w:rPr>
          <w:rFonts w:ascii="Arial" w:eastAsiaTheme="minorHAnsi" w:hAnsi="Arial" w:cs="Arial"/>
          <w:sz w:val="22"/>
          <w:szCs w:val="22"/>
          <w:lang w:eastAsia="en-US"/>
        </w:rPr>
      </w:pPr>
    </w:p>
    <w:sectPr w:rsidR="00D3234F" w:rsidSect="00791AFE">
      <w:headerReference w:type="default" r:id="rId9"/>
      <w:footerReference w:type="default" r:id="rId10"/>
      <w:headerReference w:type="first" r:id="rId11"/>
      <w:footerReference w:type="first" r:id="rId12"/>
      <w:pgSz w:w="11906" w:h="16838" w:code="9"/>
      <w:pgMar w:top="405" w:right="849" w:bottom="568" w:left="1559" w:header="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11" w:rsidRDefault="00B72C11">
      <w:r>
        <w:separator/>
      </w:r>
    </w:p>
  </w:endnote>
  <w:endnote w:type="continuationSeparator" w:id="0">
    <w:p w:rsidR="00B72C11" w:rsidRDefault="00B7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63 MdEx">
    <w:altName w:val="HelveticaNeueLT Pro 63 MdE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24666"/>
      <w:docPartObj>
        <w:docPartGallery w:val="Page Numbers (Bottom of Page)"/>
        <w:docPartUnique/>
      </w:docPartObj>
    </w:sdtPr>
    <w:sdtEndPr>
      <w:rPr>
        <w:rFonts w:ascii="Arial" w:hAnsi="Arial" w:cs="Arial"/>
        <w:sz w:val="22"/>
        <w:szCs w:val="22"/>
      </w:rPr>
    </w:sdtEndPr>
    <w:sdtContent>
      <w:p w:rsidR="00501A9A" w:rsidRPr="00501A9A" w:rsidRDefault="00501A9A" w:rsidP="00501A9A">
        <w:pPr>
          <w:pStyle w:val="Fuzeile"/>
          <w:jc w:val="right"/>
          <w:rPr>
            <w:rFonts w:ascii="Arial" w:hAnsi="Arial" w:cs="Arial"/>
            <w:sz w:val="22"/>
            <w:szCs w:val="22"/>
          </w:rPr>
        </w:pPr>
        <w:r w:rsidRPr="00501A9A">
          <w:rPr>
            <w:rFonts w:ascii="Arial" w:hAnsi="Arial" w:cs="Arial"/>
            <w:sz w:val="22"/>
            <w:szCs w:val="22"/>
          </w:rPr>
          <w:t xml:space="preserve"> </w:t>
        </w:r>
        <w:r>
          <w:rPr>
            <w:rFonts w:ascii="Arial" w:hAnsi="Arial" w:cs="Arial"/>
            <w:sz w:val="22"/>
            <w:szCs w:val="22"/>
          </w:rPr>
          <w:t>2</w:t>
        </w:r>
        <w:r w:rsidRPr="00501A9A">
          <w:rPr>
            <w:rFonts w:ascii="Arial" w:hAnsi="Arial" w:cs="Arial"/>
            <w:sz w:val="22"/>
            <w:szCs w:val="22"/>
          </w:rPr>
          <w:t xml:space="preserve"> </w:t>
        </w:r>
        <w:r w:rsidR="00307051">
          <w:rPr>
            <w:rFonts w:ascii="Arial" w:hAnsi="Arial" w:cs="Arial"/>
            <w:sz w:val="22"/>
            <w:szCs w:val="22"/>
          </w:rPr>
          <w:t>/</w:t>
        </w:r>
        <w:r w:rsidRPr="00501A9A">
          <w:rPr>
            <w:rFonts w:ascii="Arial" w:hAnsi="Arial" w:cs="Arial"/>
            <w:sz w:val="22"/>
            <w:szCs w:val="22"/>
          </w:rPr>
          <w:t xml:space="preserve"> 2</w:t>
        </w:r>
      </w:p>
    </w:sdtContent>
  </w:sdt>
  <w:p w:rsidR="006B7414" w:rsidRDefault="006B7414">
    <w:pPr>
      <w:pStyle w:val="Fuzeile"/>
      <w:jc w:val="cen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31839"/>
      <w:docPartObj>
        <w:docPartGallery w:val="Page Numbers (Bottom of Page)"/>
        <w:docPartUnique/>
      </w:docPartObj>
    </w:sdtPr>
    <w:sdtEndPr>
      <w:rPr>
        <w:rFonts w:ascii="Arial" w:hAnsi="Arial" w:cs="Arial"/>
        <w:sz w:val="22"/>
        <w:szCs w:val="22"/>
      </w:rPr>
    </w:sdtEndPr>
    <w:sdtContent>
      <w:p w:rsidR="00501A9A" w:rsidRPr="00501A9A" w:rsidRDefault="00501A9A">
        <w:pPr>
          <w:pStyle w:val="Fuzeile"/>
          <w:jc w:val="right"/>
          <w:rPr>
            <w:rFonts w:ascii="Arial" w:hAnsi="Arial" w:cs="Arial"/>
            <w:sz w:val="22"/>
            <w:szCs w:val="22"/>
          </w:rPr>
        </w:pPr>
        <w:r w:rsidRPr="00501A9A">
          <w:rPr>
            <w:rFonts w:ascii="Arial" w:hAnsi="Arial" w:cs="Arial"/>
            <w:sz w:val="22"/>
            <w:szCs w:val="22"/>
          </w:rPr>
          <w:t xml:space="preserve">1 </w:t>
        </w:r>
        <w:r w:rsidR="00593439">
          <w:rPr>
            <w:rFonts w:ascii="Arial" w:hAnsi="Arial" w:cs="Arial"/>
            <w:sz w:val="22"/>
            <w:szCs w:val="22"/>
          </w:rPr>
          <w:t>/</w:t>
        </w:r>
        <w:r w:rsidRPr="00501A9A">
          <w:rPr>
            <w:rFonts w:ascii="Arial" w:hAnsi="Arial" w:cs="Arial"/>
            <w:sz w:val="22"/>
            <w:szCs w:val="22"/>
          </w:rPr>
          <w:t xml:space="preserve"> 2</w:t>
        </w:r>
      </w:p>
    </w:sdtContent>
  </w:sdt>
  <w:p w:rsidR="00501A9A" w:rsidRDefault="00501A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11" w:rsidRDefault="00B72C11">
      <w:r>
        <w:separator/>
      </w:r>
    </w:p>
  </w:footnote>
  <w:footnote w:type="continuationSeparator" w:id="0">
    <w:p w:rsidR="00B72C11" w:rsidRDefault="00B7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14" w:rsidRDefault="006B7414">
    <w:pPr>
      <w:pStyle w:val="Kopfzeile"/>
      <w:ind w:left="5812"/>
      <w:rPr>
        <w:rFonts w:ascii="Arial" w:hAnsi="Arial" w:cs="Arial"/>
        <w:b/>
        <w:bCs/>
      </w:rPr>
    </w:pPr>
  </w:p>
  <w:p w:rsidR="006B7414" w:rsidRDefault="006B7414">
    <w:pPr>
      <w:pStyle w:val="Kopfzeile"/>
      <w:rPr>
        <w:rFonts w:ascii="Arial" w:hAnsi="Arial" w:cs="Arial"/>
        <w:b/>
        <w:bCs/>
      </w:rPr>
    </w:pPr>
  </w:p>
  <w:p w:rsidR="006B7414" w:rsidRDefault="006B7414">
    <w:pPr>
      <w:pStyle w:val="Kopfzeile"/>
      <w:ind w:left="6521"/>
      <w:rPr>
        <w:rFonts w:ascii="Arial" w:hAnsi="Arial" w:cs="Arial"/>
        <w:b/>
        <w:bCs/>
      </w:rPr>
    </w:pPr>
  </w:p>
  <w:p w:rsidR="006B7414" w:rsidRDefault="00380F94">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3"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14" w:rsidRDefault="006B7414">
    <w:pPr>
      <w:pStyle w:val="Kopfzeile"/>
      <w:ind w:left="6237"/>
      <w:rPr>
        <w:rFonts w:ascii="Arial" w:hAnsi="Arial" w:cs="Arial"/>
        <w:b/>
        <w:bCs/>
      </w:rPr>
    </w:pPr>
    <w:r>
      <w:rPr>
        <w:rFonts w:ascii="Arial" w:hAnsi="Arial" w:cs="Arial"/>
        <w:b/>
        <w:bCs/>
      </w:rPr>
      <w:t xml:space="preserve">Wachendorff Automation </w:t>
    </w:r>
  </w:p>
  <w:p w:rsidR="006B7414" w:rsidRDefault="006B7414">
    <w:pPr>
      <w:pStyle w:val="Kopfzeile"/>
      <w:ind w:left="6237"/>
      <w:rPr>
        <w:rFonts w:ascii="Arial" w:hAnsi="Arial" w:cs="Arial"/>
      </w:rPr>
    </w:pPr>
    <w:r>
      <w:rPr>
        <w:rFonts w:ascii="Arial" w:hAnsi="Arial" w:cs="Arial"/>
      </w:rPr>
      <w:t>GmbH &amp; Co. KG</w:t>
    </w:r>
  </w:p>
  <w:p w:rsidR="006B7414" w:rsidRDefault="006B7414">
    <w:pPr>
      <w:pStyle w:val="Kopfzeile"/>
      <w:ind w:left="6237"/>
      <w:rPr>
        <w:rFonts w:ascii="Arial" w:hAnsi="Arial" w:cs="Arial"/>
      </w:rPr>
    </w:pPr>
    <w:r>
      <w:rPr>
        <w:rFonts w:ascii="Arial" w:hAnsi="Arial" w:cs="Arial"/>
      </w:rPr>
      <w:t>Industriestraße 7</w:t>
    </w:r>
  </w:p>
  <w:p w:rsidR="006B7414" w:rsidRDefault="006B7414">
    <w:pPr>
      <w:pStyle w:val="Kopfzeile"/>
      <w:tabs>
        <w:tab w:val="left" w:pos="5812"/>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6B7414" w:rsidRDefault="006B7414">
    <w:pPr>
      <w:pStyle w:val="Kopfzeile"/>
      <w:tabs>
        <w:tab w:val="left" w:pos="5812"/>
      </w:tabs>
      <w:ind w:left="6237"/>
      <w:rPr>
        <w:rFonts w:ascii="Arial" w:hAnsi="Arial" w:cs="Arial"/>
      </w:rPr>
    </w:pPr>
  </w:p>
  <w:p w:rsidR="006B7414" w:rsidRDefault="006B7414">
    <w:pPr>
      <w:pStyle w:val="Kopfzeile"/>
      <w:tabs>
        <w:tab w:val="left" w:pos="5812"/>
      </w:tabs>
      <w:ind w:left="6237"/>
      <w:rPr>
        <w:rFonts w:ascii="Arial" w:hAnsi="Arial" w:cs="Arial"/>
      </w:rPr>
    </w:pPr>
    <w:r>
      <w:rPr>
        <w:rFonts w:ascii="Arial" w:hAnsi="Arial" w:cs="Arial"/>
      </w:rPr>
      <w:t>Tel.: +49 (0) 67 22 / 99 65 - 25</w:t>
    </w:r>
  </w:p>
  <w:p w:rsidR="006B7414" w:rsidRDefault="006B7414">
    <w:pPr>
      <w:pStyle w:val="Kopfzeile"/>
      <w:tabs>
        <w:tab w:val="clear" w:pos="9072"/>
        <w:tab w:val="left" w:pos="5812"/>
        <w:tab w:val="right" w:pos="9214"/>
      </w:tabs>
      <w:ind w:left="6237" w:right="-286"/>
      <w:rPr>
        <w:rFonts w:ascii="Arial" w:hAnsi="Arial" w:cs="Arial"/>
        <w:lang w:val="fr-FR"/>
      </w:rPr>
    </w:pPr>
    <w:r>
      <w:rPr>
        <w:rFonts w:ascii="Arial" w:hAnsi="Arial" w:cs="Arial"/>
        <w:lang w:val="fr-FR"/>
      </w:rPr>
      <w:t>Fax: +49 (0) 67 22 / 99 65 - 70</w:t>
    </w:r>
  </w:p>
  <w:p w:rsidR="006B7414" w:rsidRDefault="006B7414">
    <w:pPr>
      <w:pStyle w:val="Kopfzeile"/>
      <w:tabs>
        <w:tab w:val="left" w:pos="5812"/>
      </w:tabs>
      <w:ind w:left="6237"/>
      <w:rPr>
        <w:rFonts w:ascii="Arial" w:hAnsi="Arial" w:cs="Arial"/>
        <w:lang w:val="fr-FR"/>
      </w:rPr>
    </w:pPr>
  </w:p>
  <w:p w:rsidR="006B7414" w:rsidRDefault="006B741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w:t>
    </w:r>
    <w:r w:rsidR="00292694">
      <w:rPr>
        <w:rFonts w:ascii="Arial" w:hAnsi="Arial" w:cs="Arial"/>
        <w:lang w:val="fr-FR"/>
      </w:rPr>
      <w:t>-automation</w:t>
    </w:r>
    <w:r>
      <w:rPr>
        <w:rFonts w:ascii="Arial" w:hAnsi="Arial" w:cs="Arial"/>
        <w:lang w:val="fr-FR"/>
      </w:rPr>
      <w:t>.de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11" w:rsidRDefault="00B72C11">
    <w:pPr>
      <w:pStyle w:val="Kopfzeile"/>
      <w:ind w:left="6521"/>
      <w:rPr>
        <w:rFonts w:ascii="Arial" w:hAnsi="Arial" w:cs="Arial"/>
        <w:b/>
        <w:bCs/>
      </w:rPr>
    </w:pPr>
  </w:p>
  <w:p w:rsidR="006B7414" w:rsidRDefault="00380F94">
    <w:pPr>
      <w:pStyle w:val="Kopfzeile"/>
      <w:ind w:left="6521"/>
      <w:rPr>
        <w:rFonts w:ascii="Arial" w:hAnsi="Arial" w:cs="Arial"/>
        <w:b/>
        <w:bCs/>
      </w:rPr>
    </w:pPr>
    <w:r>
      <w:rPr>
        <w:noProof/>
      </w:rPr>
      <w:drawing>
        <wp:anchor distT="0" distB="0" distL="114300" distR="114300" simplePos="0" relativeHeight="251659264" behindDoc="1" locked="0" layoutInCell="1" allowOverlap="1">
          <wp:simplePos x="0" y="0"/>
          <wp:positionH relativeFrom="column">
            <wp:posOffset>-285750</wp:posOffset>
          </wp:positionH>
          <wp:positionV relativeFrom="paragraph">
            <wp:posOffset>165100</wp:posOffset>
          </wp:positionV>
          <wp:extent cx="2743200" cy="504825"/>
          <wp:effectExtent l="0" t="0" r="0" b="9525"/>
          <wp:wrapNone/>
          <wp:docPr id="6" name="Bild 6" descr="V:\Wachendorff Prozesstechnik\Marketing\_Grafik_Design\Logos\Nur_RW-Wachendorff\Logo_Wachendo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achendorff Prozesstechnik\Marketing\_Grafik_Design\Logos\Nur_RW-Wachendorff\Logo_Wachendor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414" w:rsidRDefault="006B7414">
    <w:pPr>
      <w:pStyle w:val="Kopfzeile"/>
      <w:rPr>
        <w:rFonts w:ascii="Arial" w:hAnsi="Arial" w:cs="Arial"/>
        <w:b/>
        <w:bCs/>
      </w:rPr>
    </w:pPr>
  </w:p>
  <w:p w:rsidR="006B7414" w:rsidRDefault="006B7414">
    <w:pPr>
      <w:pStyle w:val="Kopfzeile"/>
      <w:ind w:left="6237"/>
      <w:rPr>
        <w:rFonts w:ascii="Arial" w:hAnsi="Arial" w:cs="Arial"/>
        <w:b/>
        <w:bCs/>
      </w:rPr>
    </w:pPr>
    <w:r>
      <w:rPr>
        <w:rFonts w:ascii="Arial" w:hAnsi="Arial" w:cs="Arial"/>
        <w:b/>
        <w:bCs/>
      </w:rPr>
      <w:t xml:space="preserve">Wachendorff Automation </w:t>
    </w:r>
  </w:p>
  <w:p w:rsidR="006B7414" w:rsidRDefault="006B7414">
    <w:pPr>
      <w:pStyle w:val="Kopfzeile"/>
      <w:ind w:left="6237"/>
      <w:rPr>
        <w:rFonts w:ascii="Arial" w:hAnsi="Arial" w:cs="Arial"/>
      </w:rPr>
    </w:pPr>
    <w:r>
      <w:rPr>
        <w:rFonts w:ascii="Arial" w:hAnsi="Arial" w:cs="Arial"/>
      </w:rPr>
      <w:t>GmbH &amp; Co. KG</w:t>
    </w:r>
  </w:p>
  <w:p w:rsidR="006B7414" w:rsidRDefault="006B7414">
    <w:pPr>
      <w:pStyle w:val="Kopfzeile"/>
      <w:ind w:left="6237"/>
      <w:rPr>
        <w:rFonts w:ascii="Arial" w:hAnsi="Arial" w:cs="Arial"/>
      </w:rPr>
    </w:pPr>
    <w:r>
      <w:rPr>
        <w:rFonts w:ascii="Arial" w:hAnsi="Arial" w:cs="Arial"/>
      </w:rPr>
      <w:t>Industriestraße 7</w:t>
    </w:r>
  </w:p>
  <w:p w:rsidR="006B7414" w:rsidRPr="00292694" w:rsidRDefault="006B7414">
    <w:pPr>
      <w:pStyle w:val="Kopfzeile"/>
      <w:tabs>
        <w:tab w:val="left" w:pos="5812"/>
      </w:tabs>
      <w:ind w:left="6237"/>
      <w:rPr>
        <w:rFonts w:ascii="Arial" w:hAnsi="Arial" w:cs="Arial"/>
      </w:rPr>
    </w:pPr>
    <w:r w:rsidRPr="00292694">
      <w:rPr>
        <w:rFonts w:ascii="Arial" w:hAnsi="Arial" w:cs="Arial"/>
      </w:rPr>
      <w:t xml:space="preserve">D-65366 </w:t>
    </w:r>
    <w:proofErr w:type="spellStart"/>
    <w:r w:rsidRPr="00292694">
      <w:rPr>
        <w:rFonts w:ascii="Arial" w:hAnsi="Arial" w:cs="Arial"/>
      </w:rPr>
      <w:t>Geisenheim</w:t>
    </w:r>
    <w:proofErr w:type="spellEnd"/>
    <w:r w:rsidR="00B72C11" w:rsidRPr="00292694">
      <w:rPr>
        <w:rFonts w:ascii="Arial" w:hAnsi="Arial" w:cs="Arial"/>
      </w:rPr>
      <w:t xml:space="preserve"> / Germany</w:t>
    </w:r>
  </w:p>
  <w:p w:rsidR="006B7414" w:rsidRPr="00292694" w:rsidRDefault="00B72C11">
    <w:pPr>
      <w:pStyle w:val="Kopfzeile"/>
      <w:tabs>
        <w:tab w:val="left" w:pos="5812"/>
      </w:tabs>
      <w:ind w:left="6237"/>
      <w:rPr>
        <w:rFonts w:ascii="Arial" w:hAnsi="Arial" w:cs="Arial"/>
      </w:rPr>
    </w:pPr>
    <w:r w:rsidRPr="00292694">
      <w:rPr>
        <w:rFonts w:ascii="Arial" w:hAnsi="Arial" w:cs="Arial"/>
      </w:rPr>
      <w:t>Fon</w:t>
    </w:r>
    <w:r w:rsidR="006B7414" w:rsidRPr="00292694">
      <w:rPr>
        <w:rFonts w:ascii="Arial" w:hAnsi="Arial" w:cs="Arial"/>
      </w:rPr>
      <w:t>: +49 (0) 67 22 / 99 65 - 25</w:t>
    </w:r>
  </w:p>
  <w:p w:rsidR="00791AFE" w:rsidRDefault="00501A9A" w:rsidP="00791AFE">
    <w:pPr>
      <w:ind w:left="6237"/>
      <w:rPr>
        <w:rStyle w:val="Hyperlink"/>
        <w:rFonts w:ascii="Arial" w:hAnsi="Arial" w:cs="Arial"/>
        <w:lang w:val="fr-FR"/>
      </w:rPr>
    </w:pPr>
    <w:r w:rsidRPr="00253E89">
      <w:rPr>
        <w:rFonts w:ascii="Arial" w:hAnsi="Arial"/>
        <w:noProof/>
      </w:rPr>
      <mc:AlternateContent>
        <mc:Choice Requires="wps">
          <w:drawing>
            <wp:anchor distT="45720" distB="45720" distL="114300" distR="114300" simplePos="0" relativeHeight="251661312" behindDoc="0" locked="0" layoutInCell="1" allowOverlap="1" wp14:anchorId="01A3FEFF" wp14:editId="0B7A2A6C">
              <wp:simplePos x="0" y="0"/>
              <wp:positionH relativeFrom="margin">
                <wp:align>left</wp:align>
              </wp:positionH>
              <wp:positionV relativeFrom="paragraph">
                <wp:posOffset>334010</wp:posOffset>
              </wp:positionV>
              <wp:extent cx="2600325" cy="971550"/>
              <wp:effectExtent l="0" t="0" r="952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71550"/>
                      </a:xfrm>
                      <a:prstGeom prst="rect">
                        <a:avLst/>
                      </a:prstGeom>
                      <a:solidFill>
                        <a:srgbClr val="FFFFFF"/>
                      </a:solidFill>
                      <a:ln w="9525">
                        <a:noFill/>
                        <a:miter lim="800000"/>
                        <a:headEnd/>
                        <a:tailEnd/>
                      </a:ln>
                    </wps:spPr>
                    <wps:txbx>
                      <w:txbxContent>
                        <w:p w:rsidR="00501A9A" w:rsidRDefault="00501A9A" w:rsidP="00501A9A">
                          <w:r w:rsidRPr="00253E89">
                            <w:rPr>
                              <w:noProof/>
                            </w:rPr>
                            <w:drawing>
                              <wp:inline distT="0" distB="0" distL="0" distR="0" wp14:anchorId="60456A20" wp14:editId="62053FAA">
                                <wp:extent cx="1476375" cy="581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01A9A" w:rsidRDefault="00501A9A" w:rsidP="00501A9A"/>
                        <w:p w:rsidR="00501A9A" w:rsidRDefault="00501A9A" w:rsidP="00501A9A">
                          <w:r w:rsidRPr="002531BC">
                            <w:rPr>
                              <w:rFonts w:ascii="Arial" w:hAnsi="Arial"/>
                              <w:b/>
                              <w:color w:val="0070C0"/>
                              <w:lang w:val="it-IT"/>
                            </w:rPr>
                            <w:t>Wachendorff</w:t>
                          </w:r>
                          <w:r>
                            <w:rPr>
                              <w:rFonts w:ascii="Arial" w:hAnsi="Arial"/>
                              <w:b/>
                              <w:color w:val="0070C0"/>
                              <w:lang w:val="it-IT"/>
                            </w:rPr>
                            <w:t>:</w:t>
                          </w:r>
                          <w:r w:rsidRPr="002531BC">
                            <w:rPr>
                              <w:rFonts w:ascii="Arial" w:hAnsi="Arial"/>
                              <w:color w:val="0070C0"/>
                              <w:lang w:val="it-IT"/>
                            </w:rPr>
                            <w:t xml:space="preserve"> </w:t>
                          </w:r>
                          <w:r w:rsidRPr="002531BC">
                            <w:rPr>
                              <w:rFonts w:ascii="Arial" w:hAnsi="Arial"/>
                              <w:b/>
                              <w:color w:val="0070C0"/>
                              <w:lang w:val="it-IT"/>
                            </w:rPr>
                            <w:t xml:space="preserve">Hall 7, </w:t>
                          </w:r>
                          <w:proofErr w:type="spellStart"/>
                          <w:r w:rsidR="0002569D">
                            <w:rPr>
                              <w:rFonts w:ascii="Arial" w:hAnsi="Arial"/>
                              <w:b/>
                              <w:color w:val="0070C0"/>
                              <w:lang w:val="it-IT"/>
                            </w:rPr>
                            <w:t>Booth</w:t>
                          </w:r>
                          <w:proofErr w:type="spellEnd"/>
                          <w:r w:rsidR="0002569D">
                            <w:rPr>
                              <w:rFonts w:ascii="Arial" w:hAnsi="Arial"/>
                              <w:b/>
                              <w:color w:val="0070C0"/>
                              <w:lang w:val="it-IT"/>
                            </w:rPr>
                            <w:t xml:space="preserve"> No. </w:t>
                          </w:r>
                          <w:r w:rsidRPr="002531BC">
                            <w:rPr>
                              <w:rFonts w:ascii="Arial" w:hAnsi="Arial"/>
                              <w:b/>
                              <w:color w:val="0070C0"/>
                              <w:lang w:val="it-IT"/>
                            </w:rPr>
                            <w:t xml:space="preserve"> 7-151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3FEFF" id="_x0000_t202" coordsize="21600,21600" o:spt="202" path="m,l,21600r21600,l21600,xe">
              <v:stroke joinstyle="miter"/>
              <v:path gradientshapeok="t" o:connecttype="rect"/>
            </v:shapetype>
            <v:shape id="Textfeld 2" o:spid="_x0000_s1026" type="#_x0000_t202" style="position:absolute;left:0;text-align:left;margin-left:0;margin-top:26.3pt;width:204.7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" stroked="f">
              <v:textbox>
                <w:txbxContent>
                  <w:p w:rsidR="00501A9A" w:rsidRDefault="00501A9A" w:rsidP="00501A9A">
                    <w:r w:rsidRPr="00253E89">
                      <w:rPr>
                        <w:noProof/>
                      </w:rPr>
                      <w:drawing>
                        <wp:inline distT="0" distB="0" distL="0" distR="0" wp14:anchorId="60456A20" wp14:editId="62053FAA">
                          <wp:extent cx="1476375" cy="581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01A9A" w:rsidRDefault="00501A9A" w:rsidP="00501A9A"/>
                  <w:p w:rsidR="00501A9A" w:rsidRDefault="00501A9A" w:rsidP="00501A9A">
                    <w:r w:rsidRPr="002531BC">
                      <w:rPr>
                        <w:rFonts w:ascii="Arial" w:hAnsi="Arial"/>
                        <w:b/>
                        <w:color w:val="0070C0"/>
                        <w:lang w:val="it-IT"/>
                      </w:rPr>
                      <w:t>Wachendorff</w:t>
                    </w:r>
                    <w:r>
                      <w:rPr>
                        <w:rFonts w:ascii="Arial" w:hAnsi="Arial"/>
                        <w:b/>
                        <w:color w:val="0070C0"/>
                        <w:lang w:val="it-IT"/>
                      </w:rPr>
                      <w:t>:</w:t>
                    </w:r>
                    <w:r w:rsidRPr="002531BC">
                      <w:rPr>
                        <w:rFonts w:ascii="Arial" w:hAnsi="Arial"/>
                        <w:color w:val="0070C0"/>
                        <w:lang w:val="it-IT"/>
                      </w:rPr>
                      <w:t xml:space="preserve"> </w:t>
                    </w:r>
                    <w:r w:rsidRPr="002531BC">
                      <w:rPr>
                        <w:rFonts w:ascii="Arial" w:hAnsi="Arial"/>
                        <w:b/>
                        <w:color w:val="0070C0"/>
                        <w:lang w:val="it-IT"/>
                      </w:rPr>
                      <w:t xml:space="preserve">Hall 7, </w:t>
                    </w:r>
                    <w:proofErr w:type="spellStart"/>
                    <w:r w:rsidR="0002569D">
                      <w:rPr>
                        <w:rFonts w:ascii="Arial" w:hAnsi="Arial"/>
                        <w:b/>
                        <w:color w:val="0070C0"/>
                        <w:lang w:val="it-IT"/>
                      </w:rPr>
                      <w:t>Booth</w:t>
                    </w:r>
                    <w:proofErr w:type="spellEnd"/>
                    <w:r w:rsidR="0002569D">
                      <w:rPr>
                        <w:rFonts w:ascii="Arial" w:hAnsi="Arial"/>
                        <w:b/>
                        <w:color w:val="0070C0"/>
                        <w:lang w:val="it-IT"/>
                      </w:rPr>
                      <w:t xml:space="preserve"> No. </w:t>
                    </w:r>
                    <w:r w:rsidRPr="002531BC">
                      <w:rPr>
                        <w:rFonts w:ascii="Arial" w:hAnsi="Arial"/>
                        <w:b/>
                        <w:color w:val="0070C0"/>
                        <w:lang w:val="it-IT"/>
                      </w:rPr>
                      <w:t xml:space="preserve"> 7-151</w:t>
                    </w:r>
                  </w:p>
                </w:txbxContent>
              </v:textbox>
              <w10:wrap type="square" anchorx="margin"/>
            </v:shape>
          </w:pict>
        </mc:Fallback>
      </mc:AlternateContent>
    </w:r>
    <w:r w:rsidR="00B72C11">
      <w:rPr>
        <w:rFonts w:ascii="Arial" w:hAnsi="Arial" w:cs="Arial"/>
        <w:lang w:val="fr-FR"/>
      </w:rPr>
      <w:t>Fax: +49 (0) 67 22 / 99 65 - 20</w:t>
    </w:r>
    <w:r w:rsidR="00B72C11">
      <w:rPr>
        <w:rFonts w:ascii="Arial" w:hAnsi="Arial" w:cs="Arial"/>
        <w:lang w:val="fr-FR"/>
      </w:rPr>
      <w:br/>
    </w:r>
    <w:r w:rsidR="00B72C11" w:rsidRPr="00B72C11">
      <w:rPr>
        <w:rFonts w:ascii="Arial" w:hAnsi="Arial" w:cs="Arial"/>
        <w:lang w:val="fr-FR"/>
      </w:rPr>
      <w:t>www.wachendorff-automation.de</w:t>
    </w:r>
    <w:r w:rsidR="00B72C11">
      <w:rPr>
        <w:rFonts w:ascii="Arial" w:hAnsi="Arial" w:cs="Arial"/>
        <w:lang w:val="fr-FR"/>
      </w:rPr>
      <w:br/>
    </w:r>
    <w:r w:rsidR="00B72C11">
      <w:rPr>
        <w:rFonts w:ascii="Arial" w:hAnsi="Arial" w:cs="Arial"/>
        <w:lang w:val="fr-FR"/>
      </w:rPr>
      <w:br/>
    </w:r>
    <w:r w:rsidR="00416AF8">
      <w:rPr>
        <w:rFonts w:ascii="Arial" w:hAnsi="Arial" w:cs="Arial"/>
        <w:lang w:val="fr-FR"/>
      </w:rPr>
      <w:t>Contact for editors</w:t>
    </w:r>
    <w:r w:rsidR="00040AED">
      <w:rPr>
        <w:rFonts w:ascii="Arial" w:hAnsi="Arial" w:cs="Arial"/>
        <w:lang w:val="fr-FR"/>
      </w:rPr>
      <w:t>:</w:t>
    </w:r>
    <w:r w:rsidR="00B72C11">
      <w:rPr>
        <w:rFonts w:ascii="Arial" w:hAnsi="Arial" w:cs="Arial"/>
        <w:lang w:val="fr-FR"/>
      </w:rPr>
      <w:br/>
    </w:r>
    <w:r w:rsidR="00B72C11" w:rsidRPr="00B72C11">
      <w:rPr>
        <w:rFonts w:ascii="Arial" w:hAnsi="Arial" w:cs="Arial"/>
        <w:sz w:val="8"/>
        <w:lang w:val="fr-FR"/>
      </w:rPr>
      <w:br/>
    </w:r>
    <w:r w:rsidR="00B72C11">
      <w:rPr>
        <w:rFonts w:ascii="Arial" w:hAnsi="Arial" w:cs="Arial"/>
        <w:lang w:val="fr-FR"/>
      </w:rPr>
      <w:t xml:space="preserve">Dirk Rott, </w:t>
    </w:r>
    <w:proofErr w:type="spellStart"/>
    <w:r w:rsidR="00040AED">
      <w:rPr>
        <w:rFonts w:ascii="Arial" w:hAnsi="Arial" w:cs="Arial"/>
        <w:lang w:val="fr-FR"/>
      </w:rPr>
      <w:t>Leiter</w:t>
    </w:r>
    <w:proofErr w:type="spellEnd"/>
    <w:r w:rsidR="00040AED">
      <w:rPr>
        <w:rFonts w:ascii="Arial" w:hAnsi="Arial" w:cs="Arial"/>
        <w:lang w:val="fr-FR"/>
      </w:rPr>
      <w:t xml:space="preserve"> Marketing</w:t>
    </w:r>
    <w:r w:rsidR="00B72C11">
      <w:rPr>
        <w:rFonts w:ascii="Arial" w:hAnsi="Arial" w:cs="Arial"/>
        <w:lang w:val="fr-FR"/>
      </w:rPr>
      <w:br/>
    </w:r>
    <w:hyperlink r:id="rId3" w:history="1">
      <w:r w:rsidR="00791AFE" w:rsidRPr="0075519D">
        <w:rPr>
          <w:rStyle w:val="Hyperlink"/>
          <w:rFonts w:ascii="Arial" w:hAnsi="Arial" w:cs="Arial"/>
          <w:lang w:val="fr-FR"/>
        </w:rPr>
        <w:t>dro@wachendorff.de</w:t>
      </w:r>
    </w:hyperlink>
    <w:r w:rsidR="000B2B3E">
      <w:rPr>
        <w:rStyle w:val="Hyperlink"/>
        <w:rFonts w:ascii="Arial" w:hAnsi="Arial" w:cs="Arial"/>
        <w:lang w:val="fr-FR"/>
      </w:rPr>
      <w:t xml:space="preserve"> </w:t>
    </w:r>
  </w:p>
  <w:p w:rsidR="000B2B3E" w:rsidRDefault="000B2B3E" w:rsidP="00791AFE">
    <w:pPr>
      <w:ind w:left="6237"/>
      <w:rPr>
        <w:rStyle w:val="Hyperlink"/>
        <w:rFonts w:ascii="Arial" w:hAnsi="Arial" w:cs="Arial"/>
        <w:lang w:val="fr-FR"/>
      </w:rPr>
    </w:pPr>
  </w:p>
  <w:p w:rsidR="000B2B3E" w:rsidRPr="000B2B3E" w:rsidRDefault="00292694" w:rsidP="00791AFE">
    <w:pPr>
      <w:ind w:left="6237"/>
      <w:rPr>
        <w:rFonts w:ascii="Arial" w:hAnsi="Arial" w:cs="Arial"/>
        <w:lang w:val="fr-FR"/>
      </w:rPr>
    </w:pPr>
    <w:r>
      <w:rPr>
        <w:rStyle w:val="Hyperlink"/>
        <w:rFonts w:ascii="Arial" w:hAnsi="Arial" w:cs="Arial"/>
        <w:color w:val="auto"/>
        <w:u w:val="none"/>
        <w:lang w:val="fr-FR"/>
      </w:rPr>
      <w:t>18</w:t>
    </w:r>
    <w:r w:rsidR="000B2B3E" w:rsidRPr="000B2B3E">
      <w:rPr>
        <w:rStyle w:val="Hyperlink"/>
        <w:rFonts w:ascii="Arial" w:hAnsi="Arial" w:cs="Arial"/>
        <w:color w:val="auto"/>
        <w:u w:val="none"/>
        <w:lang w:val="fr-FR"/>
      </w:rPr>
      <w:t>.</w:t>
    </w:r>
    <w:r>
      <w:rPr>
        <w:rStyle w:val="Hyperlink"/>
        <w:rFonts w:ascii="Arial" w:hAnsi="Arial" w:cs="Arial"/>
        <w:color w:val="auto"/>
        <w:u w:val="none"/>
        <w:lang w:val="fr-FR"/>
      </w:rPr>
      <w:t>11</w:t>
    </w:r>
    <w:r w:rsidR="000B2B3E" w:rsidRPr="000B2B3E">
      <w:rPr>
        <w:rStyle w:val="Hyperlink"/>
        <w:rFonts w:ascii="Arial" w:hAnsi="Arial" w:cs="Arial"/>
        <w:color w:val="auto"/>
        <w:u w:val="none"/>
        <w:lang w:val="fr-FR"/>
      </w:rPr>
      <w:t>.2014</w:t>
    </w:r>
  </w:p>
  <w:p w:rsidR="00380F94" w:rsidRPr="00040AED" w:rsidRDefault="00380F94" w:rsidP="00791AFE">
    <w:pPr>
      <w:rPr>
        <w:rFonts w:ascii="Arial" w:hAnsi="Arial" w:cs="Arial"/>
        <w:b/>
        <w:sz w:val="22"/>
        <w:szCs w:val="22"/>
      </w:rPr>
    </w:pPr>
  </w:p>
  <w:p w:rsidR="0002569D" w:rsidRPr="0002569D" w:rsidRDefault="00507DDF" w:rsidP="0002569D">
    <w:pPr>
      <w:pStyle w:val="Pa0"/>
      <w:spacing w:line="360" w:lineRule="auto"/>
      <w:rPr>
        <w:rFonts w:ascii="Arial" w:eastAsiaTheme="minorHAnsi" w:hAnsi="Arial" w:cs="Arial"/>
        <w:b/>
        <w:i/>
        <w:color w:val="000000"/>
        <w:sz w:val="22"/>
        <w:szCs w:val="22"/>
        <w:lang w:val="en-US" w:eastAsia="en-US"/>
      </w:rPr>
    </w:pPr>
    <w:r w:rsidRPr="0002569D">
      <w:rPr>
        <w:rFonts w:ascii="Arial" w:hAnsi="Arial" w:cs="Arial"/>
        <w:b/>
        <w:sz w:val="22"/>
        <w:szCs w:val="22"/>
        <w:lang w:val="en-US"/>
      </w:rPr>
      <w:br/>
    </w:r>
    <w:r w:rsidR="00791AFE" w:rsidRPr="0002569D">
      <w:rPr>
        <w:rFonts w:ascii="Arial" w:hAnsi="Arial" w:cs="Arial"/>
        <w:b/>
        <w:sz w:val="22"/>
        <w:szCs w:val="22"/>
        <w:lang w:val="en-US"/>
      </w:rPr>
      <w:t>Press</w:t>
    </w:r>
    <w:r w:rsidR="0002569D" w:rsidRPr="0002569D">
      <w:rPr>
        <w:rFonts w:ascii="Arial" w:hAnsi="Arial" w:cs="Arial"/>
        <w:b/>
        <w:sz w:val="22"/>
        <w:szCs w:val="22"/>
        <w:lang w:val="en-US"/>
      </w:rPr>
      <w:t xml:space="preserve"> release</w:t>
    </w:r>
    <w:r w:rsidR="00791AFE" w:rsidRPr="0002569D">
      <w:rPr>
        <w:rFonts w:ascii="Arial" w:hAnsi="Arial" w:cs="Arial"/>
        <w:b/>
        <w:sz w:val="22"/>
        <w:szCs w:val="22"/>
        <w:lang w:val="en-US"/>
      </w:rPr>
      <w:t xml:space="preserve"> </w:t>
    </w:r>
    <w:r w:rsidR="00380F94" w:rsidRPr="0002569D">
      <w:rPr>
        <w:rFonts w:ascii="Arial" w:hAnsi="Arial" w:cs="Arial"/>
        <w:b/>
        <w:sz w:val="22"/>
        <w:szCs w:val="22"/>
        <w:lang w:val="en-US"/>
      </w:rPr>
      <w:t>WA140</w:t>
    </w:r>
    <w:r w:rsidR="00292694" w:rsidRPr="0002569D">
      <w:rPr>
        <w:rFonts w:ascii="Arial" w:hAnsi="Arial" w:cs="Arial"/>
        <w:b/>
        <w:sz w:val="22"/>
        <w:szCs w:val="22"/>
        <w:lang w:val="en-US"/>
      </w:rPr>
      <w:t>7</w:t>
    </w:r>
    <w:r w:rsidR="00380F94" w:rsidRPr="0002569D">
      <w:rPr>
        <w:rFonts w:ascii="Arial" w:hAnsi="Arial" w:cs="Arial"/>
        <w:b/>
        <w:sz w:val="22"/>
        <w:szCs w:val="22"/>
        <w:lang w:val="en-US"/>
      </w:rPr>
      <w:t xml:space="preserve">: </w:t>
    </w:r>
    <w:r w:rsidR="0002569D">
      <w:rPr>
        <w:rFonts w:ascii="Arial" w:hAnsi="Arial" w:cs="Arial"/>
        <w:b/>
        <w:sz w:val="22"/>
        <w:szCs w:val="22"/>
        <w:lang w:val="en-US"/>
      </w:rPr>
      <w:t xml:space="preserve"> </w:t>
    </w:r>
    <w:r w:rsidR="0002569D" w:rsidRPr="0002569D">
      <w:rPr>
        <w:rFonts w:ascii="Arial" w:hAnsi="Arial" w:cs="Arial"/>
        <w:b/>
        <w:color w:val="000000"/>
        <w:sz w:val="22"/>
        <w:szCs w:val="22"/>
        <w:lang w:val="en-US"/>
      </w:rPr>
      <w:t>WDGI encoder…</w:t>
    </w:r>
    <w:r w:rsidR="0002569D" w:rsidRPr="0002569D">
      <w:rPr>
        <w:rStyle w:val="A1"/>
        <w:rFonts w:ascii="Arial" w:hAnsi="Arial" w:cs="Arial"/>
        <w:b/>
        <w:sz w:val="22"/>
        <w:szCs w:val="22"/>
        <w:lang w:val="en-US"/>
      </w:rPr>
      <w:t xml:space="preserve"> the new incremental industry standard</w:t>
    </w:r>
  </w:p>
  <w:p w:rsidR="0002569D" w:rsidRPr="00EF4915" w:rsidRDefault="0002569D" w:rsidP="0002569D">
    <w:pPr>
      <w:rPr>
        <w:rFonts w:ascii="Arial" w:hAnsi="Arial" w:cs="Arial"/>
        <w:lang w:val="en-US"/>
      </w:rPr>
    </w:pPr>
    <w:r w:rsidRPr="00791AFE">
      <w:rPr>
        <w:rFonts w:ascii="Arial" w:hAnsi="Arial" w:cs="Arial"/>
        <w:lang w:val="en-US"/>
      </w:rPr>
      <w:t>Images and text are approved for publication in the press (print and online) in connection with this press release. Please send us a copy after publication. Thank you in advance for your efforts</w:t>
    </w:r>
    <w:r w:rsidRPr="00EF4915">
      <w:rPr>
        <w:rFonts w:ascii="Arial" w:hAnsi="Arial" w:cs="Arial"/>
        <w:lang w:val="en-US"/>
      </w:rPr>
      <w:t>.</w:t>
    </w:r>
  </w:p>
  <w:p w:rsidR="006B7414" w:rsidRPr="0002569D" w:rsidRDefault="00B72C11" w:rsidP="00791AFE">
    <w:pPr>
      <w:pStyle w:val="Kopfzeile"/>
      <w:tabs>
        <w:tab w:val="clear" w:pos="9072"/>
        <w:tab w:val="left" w:pos="5812"/>
        <w:tab w:val="right" w:pos="9214"/>
      </w:tabs>
      <w:ind w:left="6237" w:right="-286"/>
      <w:rPr>
        <w:lang w:val="en-US"/>
      </w:rPr>
    </w:pPr>
    <w:r>
      <w:rPr>
        <w:rFonts w:ascii="Arial" w:hAnsi="Arial" w:cs="Arial"/>
        <w:lang w:val="fr-FR"/>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1"/>
    <w:rsid w:val="0002569D"/>
    <w:rsid w:val="00040AED"/>
    <w:rsid w:val="000B2B3E"/>
    <w:rsid w:val="00181669"/>
    <w:rsid w:val="00283711"/>
    <w:rsid w:val="00292694"/>
    <w:rsid w:val="002C5285"/>
    <w:rsid w:val="002E11C1"/>
    <w:rsid w:val="002F5699"/>
    <w:rsid w:val="00307051"/>
    <w:rsid w:val="00380F94"/>
    <w:rsid w:val="00416AF8"/>
    <w:rsid w:val="00501A9A"/>
    <w:rsid w:val="00507DDF"/>
    <w:rsid w:val="005524C4"/>
    <w:rsid w:val="005614D0"/>
    <w:rsid w:val="00593439"/>
    <w:rsid w:val="005F72F5"/>
    <w:rsid w:val="006B6736"/>
    <w:rsid w:val="006B7414"/>
    <w:rsid w:val="00770B34"/>
    <w:rsid w:val="00791AFE"/>
    <w:rsid w:val="00B72C11"/>
    <w:rsid w:val="00CE4E5C"/>
    <w:rsid w:val="00D3234F"/>
    <w:rsid w:val="00DC07DD"/>
    <w:rsid w:val="00DC318F"/>
    <w:rsid w:val="00FF3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E23B710-7362-4DB9-A22B-4D5F8BB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uiPriority w:val="99"/>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character" w:customStyle="1" w:styleId="FuzeileZchn">
    <w:name w:val="Fußzeile Zchn"/>
    <w:basedOn w:val="Absatz-Standardschriftart"/>
    <w:link w:val="Fuzeile"/>
    <w:uiPriority w:val="99"/>
    <w:rsid w:val="00501A9A"/>
  </w:style>
  <w:style w:type="paragraph" w:customStyle="1" w:styleId="Pa6">
    <w:name w:val="Pa6"/>
    <w:basedOn w:val="Standard"/>
    <w:next w:val="Standard"/>
    <w:uiPriority w:val="99"/>
    <w:rsid w:val="00593439"/>
    <w:pPr>
      <w:autoSpaceDE w:val="0"/>
      <w:autoSpaceDN w:val="0"/>
      <w:adjustRightInd w:val="0"/>
      <w:spacing w:line="201" w:lineRule="atLeast"/>
    </w:pPr>
    <w:rPr>
      <w:rFonts w:ascii="HelveticaNeueLT Pro 65 Md" w:hAnsi="HelveticaNeueLT Pro 65 Md"/>
      <w:sz w:val="24"/>
      <w:szCs w:val="24"/>
    </w:rPr>
  </w:style>
  <w:style w:type="character" w:customStyle="1" w:styleId="A4">
    <w:name w:val="A4"/>
    <w:uiPriority w:val="99"/>
    <w:rsid w:val="00593439"/>
    <w:rPr>
      <w:rFonts w:cs="HelveticaNeueLT Pro 65 Md"/>
      <w:color w:val="000000"/>
      <w:sz w:val="18"/>
      <w:szCs w:val="18"/>
    </w:rPr>
  </w:style>
  <w:style w:type="paragraph" w:customStyle="1" w:styleId="Pa1">
    <w:name w:val="Pa1"/>
    <w:basedOn w:val="Standard"/>
    <w:next w:val="Standard"/>
    <w:uiPriority w:val="99"/>
    <w:rsid w:val="00593439"/>
    <w:pPr>
      <w:autoSpaceDE w:val="0"/>
      <w:autoSpaceDN w:val="0"/>
      <w:adjustRightInd w:val="0"/>
      <w:spacing w:line="181" w:lineRule="atLeast"/>
    </w:pPr>
    <w:rPr>
      <w:rFonts w:ascii="HelveticaNeueLT Pro 65 Md" w:hAnsi="HelveticaNeueLT Pro 65 Md"/>
      <w:sz w:val="24"/>
      <w:szCs w:val="24"/>
    </w:rPr>
  </w:style>
  <w:style w:type="paragraph" w:customStyle="1" w:styleId="Pa0">
    <w:name w:val="Pa0"/>
    <w:basedOn w:val="Standard"/>
    <w:next w:val="Standard"/>
    <w:uiPriority w:val="99"/>
    <w:rsid w:val="0002569D"/>
    <w:pPr>
      <w:autoSpaceDE w:val="0"/>
      <w:autoSpaceDN w:val="0"/>
      <w:adjustRightInd w:val="0"/>
      <w:spacing w:line="241" w:lineRule="atLeast"/>
    </w:pPr>
    <w:rPr>
      <w:rFonts w:ascii="HelveticaNeueLT Pro 63 MdEx" w:hAnsi="HelveticaNeueLT Pro 63 MdEx"/>
      <w:sz w:val="24"/>
      <w:szCs w:val="24"/>
    </w:rPr>
  </w:style>
  <w:style w:type="character" w:customStyle="1" w:styleId="A1">
    <w:name w:val="A1"/>
    <w:uiPriority w:val="99"/>
    <w:rsid w:val="0002569D"/>
    <w:rPr>
      <w:rFonts w:cs="HelveticaNeueLT Pro 63 MdEx"/>
      <w:color w:val="000000"/>
      <w:sz w:val="28"/>
      <w:szCs w:val="28"/>
    </w:rPr>
  </w:style>
  <w:style w:type="paragraph" w:styleId="Sprechblasentext">
    <w:name w:val="Balloon Text"/>
    <w:basedOn w:val="Standard"/>
    <w:link w:val="SprechblasentextZchn"/>
    <w:rsid w:val="00307051"/>
    <w:rPr>
      <w:rFonts w:ascii="Segoe UI" w:hAnsi="Segoe UI" w:cs="Segoe UI"/>
      <w:sz w:val="18"/>
      <w:szCs w:val="18"/>
    </w:rPr>
  </w:style>
  <w:style w:type="character" w:customStyle="1" w:styleId="SprechblasentextZchn">
    <w:name w:val="Sprechblasentext Zchn"/>
    <w:basedOn w:val="Absatz-Standardschriftart"/>
    <w:link w:val="Sprechblasentext"/>
    <w:rsid w:val="00307051"/>
    <w:rPr>
      <w:rFonts w:ascii="Segoe UI" w:hAnsi="Segoe UI" w:cs="Segoe UI"/>
      <w:sz w:val="18"/>
      <w:szCs w:val="18"/>
    </w:rPr>
  </w:style>
  <w:style w:type="table" w:styleId="Tabellenraster">
    <w:name w:val="Table Grid"/>
    <w:basedOn w:val="NormaleTabelle"/>
    <w:rsid w:val="00D32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chendorff-automatio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dro@wachendorff.de" TargetMode="External"/><Relationship Id="rId2" Type="http://schemas.openxmlformats.org/officeDocument/2006/relationships/image" Target="media/image4.w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DY22Q1E2\FB_066_Briefvorlage_WA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FB_066_Briefvorlage_WA_mit_Logo_Version_0003</Template>
  <TotalTime>0</TotalTime>
  <Pages>2</Pages>
  <Words>594</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WA_mit_Logo</vt:lpstr>
    </vt:vector>
  </TitlesOfParts>
  <Company>Wachendorff Automation GmbH &amp; Co. KG</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WA_mit_Logo</dc:title>
  <dc:subject/>
  <dc:creator>Dirk Rott</dc:creator>
  <cp:keywords/>
  <cp:lastModifiedBy>Dirk Rott</cp:lastModifiedBy>
  <cp:revision>4</cp:revision>
  <cp:lastPrinted>2014-11-18T09:13:00Z</cp:lastPrinted>
  <dcterms:created xsi:type="dcterms:W3CDTF">2014-11-18T09:11:00Z</dcterms:created>
  <dcterms:modified xsi:type="dcterms:W3CDTF">2014-11-18T09:22:00Z</dcterms:modified>
</cp:coreProperties>
</file>